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55" w:rsidRDefault="004336B1" w:rsidP="00F234AD">
      <w:pPr>
        <w:spacing w:after="0"/>
        <w:ind w:firstLine="708"/>
        <w:jc w:val="both"/>
        <w:rPr>
          <w:rFonts w:ascii="Times New Roman" w:hAnsi="Times New Roman"/>
          <w:color w:val="000000"/>
          <w:lang w:val="sr-Cyrl-CS"/>
        </w:rPr>
      </w:pPr>
      <w:proofErr w:type="gramStart"/>
      <w:r>
        <w:rPr>
          <w:rFonts w:ascii="Times New Roman" w:hAnsi="Times New Roman"/>
          <w:color w:val="000000"/>
        </w:rPr>
        <w:t>На основу члана 32.</w:t>
      </w:r>
      <w:proofErr w:type="gramEnd"/>
      <w:r>
        <w:rPr>
          <w:rFonts w:ascii="Times New Roman" w:hAnsi="Times New Roman"/>
          <w:color w:val="000000"/>
        </w:rPr>
        <w:t xml:space="preserve"> </w:t>
      </w:r>
      <w:proofErr w:type="gramStart"/>
      <w:r>
        <w:rPr>
          <w:rFonts w:ascii="Times New Roman" w:hAnsi="Times New Roman"/>
          <w:color w:val="000000"/>
        </w:rPr>
        <w:t>Закона о локалној самоуправи ("Службени гласник РС ", број 129/07 и 83/14-др.</w:t>
      </w:r>
      <w:proofErr w:type="gramEnd"/>
      <w:r>
        <w:rPr>
          <w:rFonts w:ascii="Times New Roman" w:hAnsi="Times New Roman"/>
          <w:color w:val="000000"/>
        </w:rPr>
        <w:t xml:space="preserve"> </w:t>
      </w:r>
      <w:proofErr w:type="gramStart"/>
      <w:r>
        <w:rPr>
          <w:rFonts w:ascii="Times New Roman" w:hAnsi="Times New Roman"/>
          <w:color w:val="000000"/>
        </w:rPr>
        <w:t>закон</w:t>
      </w:r>
      <w:proofErr w:type="gramEnd"/>
      <w:r>
        <w:rPr>
          <w:rFonts w:ascii="Times New Roman" w:hAnsi="Times New Roman"/>
          <w:color w:val="000000"/>
        </w:rPr>
        <w:t xml:space="preserve"> 101/16-др. </w:t>
      </w:r>
      <w:proofErr w:type="gramStart"/>
      <w:r>
        <w:rPr>
          <w:rFonts w:ascii="Times New Roman" w:hAnsi="Times New Roman"/>
          <w:color w:val="000000"/>
        </w:rPr>
        <w:t>закон )</w:t>
      </w:r>
      <w:proofErr w:type="gramEnd"/>
      <w:r>
        <w:rPr>
          <w:rFonts w:ascii="Times New Roman" w:hAnsi="Times New Roman"/>
          <w:color w:val="000000"/>
        </w:rPr>
        <w:t>, члана 41. Статута општине Владичин Хан („Службени гласник Пчињског округа“ број   21/08</w:t>
      </w:r>
      <w:r w:rsidR="00672563">
        <w:rPr>
          <w:rFonts w:ascii="Times New Roman" w:hAnsi="Times New Roman"/>
          <w:color w:val="000000"/>
          <w:lang w:val="sr-Cyrl-CS"/>
        </w:rPr>
        <w:t xml:space="preserve"> и</w:t>
      </w:r>
      <w:r>
        <w:rPr>
          <w:rFonts w:ascii="Times New Roman" w:hAnsi="Times New Roman"/>
          <w:color w:val="000000"/>
        </w:rPr>
        <w:t xml:space="preserve"> 8/09 и „Службени гласник града Врања“ број 11/13 и 5/17),</w:t>
      </w:r>
      <w:r w:rsidR="0071751D">
        <w:rPr>
          <w:rFonts w:ascii="Times New Roman" w:hAnsi="Times New Roman"/>
          <w:color w:val="000000"/>
        </w:rPr>
        <w:t xml:space="preserve"> Скупштина Општине Владичин Хан</w:t>
      </w:r>
      <w:r>
        <w:rPr>
          <w:rFonts w:ascii="Times New Roman" w:hAnsi="Times New Roman"/>
          <w:color w:val="000000"/>
        </w:rPr>
        <w:t xml:space="preserve"> на седници одржаној </w:t>
      </w:r>
      <w:r w:rsidR="008F5529">
        <w:rPr>
          <w:rFonts w:ascii="Times New Roman" w:hAnsi="Times New Roman"/>
          <w:color w:val="000000"/>
        </w:rPr>
        <w:t>дана</w:t>
      </w:r>
      <w:r w:rsidR="004F0330">
        <w:rPr>
          <w:rFonts w:ascii="Times New Roman" w:hAnsi="Times New Roman"/>
          <w:color w:val="000000"/>
          <w:lang w:val="sr-Cyrl-CS"/>
        </w:rPr>
        <w:t xml:space="preserve"> </w:t>
      </w:r>
      <w:r w:rsidR="00672563">
        <w:rPr>
          <w:rFonts w:ascii="Times New Roman" w:hAnsi="Times New Roman"/>
          <w:color w:val="000000"/>
          <w:lang w:val="sr-Cyrl-CS"/>
        </w:rPr>
        <w:t>25.06.2017. године</w:t>
      </w:r>
      <w:r>
        <w:rPr>
          <w:rFonts w:ascii="Times New Roman" w:hAnsi="Times New Roman"/>
          <w:color w:val="000000"/>
        </w:rPr>
        <w:t>, донела је</w:t>
      </w:r>
    </w:p>
    <w:p w:rsidR="00F234AD" w:rsidRPr="00F234AD" w:rsidRDefault="00F234AD" w:rsidP="00F234AD">
      <w:pPr>
        <w:spacing w:after="0"/>
        <w:ind w:firstLine="708"/>
        <w:jc w:val="both"/>
        <w:rPr>
          <w:rFonts w:ascii="Times New Roman" w:hAnsi="Times New Roman"/>
          <w:color w:val="000000"/>
          <w:lang w:val="sr-Cyrl-CS"/>
        </w:rPr>
      </w:pPr>
    </w:p>
    <w:p w:rsidR="00AC7055" w:rsidRDefault="004336B1" w:rsidP="00F234AD">
      <w:pPr>
        <w:spacing w:after="0"/>
        <w:jc w:val="center"/>
        <w:rPr>
          <w:rFonts w:ascii="Times New Roman" w:hAnsi="Times New Roman"/>
          <w:b/>
        </w:rPr>
      </w:pPr>
      <w:r>
        <w:rPr>
          <w:rFonts w:ascii="Times New Roman" w:hAnsi="Times New Roman"/>
          <w:b/>
        </w:rPr>
        <w:t xml:space="preserve">ЛОКАЛНИ АНТИКОРУПЦИЈСКИ ПЛАН </w:t>
      </w:r>
    </w:p>
    <w:p w:rsidR="00AC7055" w:rsidRDefault="004336B1" w:rsidP="00F234AD">
      <w:pPr>
        <w:spacing w:after="0"/>
        <w:jc w:val="center"/>
        <w:rPr>
          <w:rFonts w:ascii="Times New Roman" w:hAnsi="Times New Roman"/>
          <w:b/>
        </w:rPr>
      </w:pPr>
      <w:r>
        <w:rPr>
          <w:rFonts w:ascii="Times New Roman" w:hAnsi="Times New Roman"/>
          <w:b/>
        </w:rPr>
        <w:t>ОПШТИНЕ ВЛАДИЧИН ХАН</w:t>
      </w:r>
    </w:p>
    <w:p w:rsidR="00AC7055" w:rsidRDefault="004336B1" w:rsidP="00F234AD">
      <w:pPr>
        <w:pStyle w:val="Heading1"/>
        <w:rPr>
          <w:lang w:val="sr-Cyrl-CS"/>
        </w:rPr>
      </w:pPr>
      <w:r>
        <w:t>Увод</w:t>
      </w:r>
    </w:p>
    <w:p w:rsidR="003D6D7D" w:rsidRDefault="003D6D7D" w:rsidP="003D6D7D">
      <w:pPr>
        <w:rPr>
          <w:lang w:val="sr-Cyrl-CS"/>
        </w:rPr>
      </w:pPr>
    </w:p>
    <w:p w:rsidR="003D6D7D" w:rsidRPr="003D6D7D" w:rsidRDefault="003D6D7D" w:rsidP="003D6D7D">
      <w:pPr>
        <w:rPr>
          <w:lang w:val="sr-Cyrl-CS"/>
        </w:rPr>
      </w:pPr>
    </w:p>
    <w:p w:rsidR="00AC7055" w:rsidRDefault="004336B1">
      <w:pPr>
        <w:ind w:firstLine="708"/>
        <w:jc w:val="both"/>
        <w:rPr>
          <w:rFonts w:ascii="Times New Roman" w:hAnsi="Times New Roman"/>
        </w:rPr>
      </w:pPr>
      <w:r>
        <w:rPr>
          <w:rFonts w:ascii="Times New Roman" w:hAnsi="Times New Roman"/>
        </w:rPr>
        <w:t>- УВОДНА РЕЧ</w:t>
      </w:r>
    </w:p>
    <w:p w:rsidR="00AC7055" w:rsidRDefault="004336B1">
      <w:pPr>
        <w:ind w:firstLine="708"/>
        <w:jc w:val="both"/>
        <w:rPr>
          <w:rFonts w:ascii="Times New Roman" w:hAnsi="Times New Roman"/>
          <w:sz w:val="24"/>
          <w:szCs w:val="24"/>
        </w:rPr>
      </w:pPr>
      <w:proofErr w:type="gramStart"/>
      <w:r>
        <w:rPr>
          <w:rFonts w:ascii="Times New Roman" w:hAnsi="Times New Roman"/>
          <w:sz w:val="24"/>
          <w:szCs w:val="24"/>
        </w:rPr>
        <w:t>Изазов у борби против корупције у Србији представља друштвени, политички, економски и културни амбијент.</w:t>
      </w:r>
      <w:proofErr w:type="gramEnd"/>
      <w:r>
        <w:rPr>
          <w:rFonts w:ascii="Times New Roman" w:hAnsi="Times New Roman"/>
          <w:sz w:val="24"/>
          <w:szCs w:val="24"/>
        </w:rPr>
        <w:t xml:space="preserve"> </w:t>
      </w:r>
      <w:proofErr w:type="gramStart"/>
      <w:r>
        <w:rPr>
          <w:rFonts w:ascii="Times New Roman" w:hAnsi="Times New Roman"/>
          <w:sz w:val="24"/>
          <w:szCs w:val="24"/>
        </w:rPr>
        <w:t>Корупција и борба против корупције се не могу посматрати као изоловане појаве и процеси.</w:t>
      </w:r>
      <w:proofErr w:type="gramEnd"/>
      <w:r>
        <w:rPr>
          <w:rFonts w:ascii="Times New Roman" w:hAnsi="Times New Roman"/>
          <w:sz w:val="24"/>
          <w:szCs w:val="24"/>
        </w:rPr>
        <w:t xml:space="preserve"> </w:t>
      </w:r>
      <w:proofErr w:type="gramStart"/>
      <w:r>
        <w:rPr>
          <w:rFonts w:ascii="Times New Roman" w:hAnsi="Times New Roman"/>
          <w:sz w:val="24"/>
          <w:szCs w:val="24"/>
        </w:rPr>
        <w:t>Владавина права, развијеност</w:t>
      </w:r>
      <w:r w:rsidR="009310CF">
        <w:rPr>
          <w:rFonts w:ascii="Times New Roman" w:hAnsi="Times New Roman"/>
          <w:sz w:val="24"/>
          <w:szCs w:val="24"/>
        </w:rPr>
        <w:t xml:space="preserve"> </w:t>
      </w:r>
      <w:r>
        <w:rPr>
          <w:rFonts w:ascii="Times New Roman" w:hAnsi="Times New Roman"/>
          <w:sz w:val="24"/>
          <w:szCs w:val="24"/>
        </w:rPr>
        <w:t>непосредне демократије и индустријске</w:t>
      </w:r>
      <w:r w:rsidR="009310CF">
        <w:rPr>
          <w:rFonts w:ascii="Times New Roman" w:hAnsi="Times New Roman"/>
          <w:sz w:val="24"/>
          <w:szCs w:val="24"/>
        </w:rPr>
        <w:t xml:space="preserve"> </w:t>
      </w:r>
      <w:r>
        <w:rPr>
          <w:rFonts w:ascii="Times New Roman" w:hAnsi="Times New Roman"/>
          <w:sz w:val="24"/>
          <w:szCs w:val="24"/>
        </w:rPr>
        <w:t>партиципације, антидискриминација, секуларизам,</w:t>
      </w:r>
      <w:r w:rsidR="009310CF">
        <w:rPr>
          <w:rFonts w:ascii="Times New Roman" w:hAnsi="Times New Roman"/>
          <w:sz w:val="24"/>
          <w:szCs w:val="24"/>
        </w:rPr>
        <w:t xml:space="preserve"> </w:t>
      </w:r>
      <w:r>
        <w:rPr>
          <w:rFonts w:ascii="Times New Roman" w:hAnsi="Times New Roman"/>
          <w:sz w:val="24"/>
          <w:szCs w:val="24"/>
        </w:rPr>
        <w:t>децентрализација и деконцетрација власти,</w:t>
      </w:r>
      <w:r w:rsidR="009310CF">
        <w:rPr>
          <w:rFonts w:ascii="Times New Roman" w:hAnsi="Times New Roman"/>
          <w:sz w:val="24"/>
          <w:szCs w:val="24"/>
        </w:rPr>
        <w:t xml:space="preserve"> </w:t>
      </w:r>
      <w:r>
        <w:rPr>
          <w:rFonts w:ascii="Times New Roman" w:hAnsi="Times New Roman"/>
          <w:sz w:val="24"/>
          <w:szCs w:val="24"/>
        </w:rPr>
        <w:t>развијеност цивилног друштва, политички</w:t>
      </w:r>
      <w:r w:rsidR="009310CF">
        <w:rPr>
          <w:rFonts w:ascii="Times New Roman" w:hAnsi="Times New Roman"/>
          <w:sz w:val="24"/>
          <w:szCs w:val="24"/>
        </w:rPr>
        <w:t xml:space="preserve"> </w:t>
      </w:r>
      <w:r>
        <w:rPr>
          <w:rFonts w:ascii="Times New Roman" w:hAnsi="Times New Roman"/>
          <w:sz w:val="24"/>
          <w:szCs w:val="24"/>
        </w:rPr>
        <w:t>активизам и ниво европских интеграција су</w:t>
      </w:r>
      <w:r w:rsidR="009310CF">
        <w:rPr>
          <w:rFonts w:ascii="Times New Roman" w:hAnsi="Times New Roman"/>
          <w:sz w:val="24"/>
          <w:szCs w:val="24"/>
        </w:rPr>
        <w:t xml:space="preserve"> </w:t>
      </w:r>
      <w:r>
        <w:rPr>
          <w:rFonts w:ascii="Times New Roman" w:hAnsi="Times New Roman"/>
          <w:sz w:val="24"/>
          <w:szCs w:val="24"/>
        </w:rPr>
        <w:t>процеси и појаве од чијег квалитета и квантитета</w:t>
      </w:r>
      <w:r w:rsidR="009310CF">
        <w:rPr>
          <w:rFonts w:ascii="Times New Roman" w:hAnsi="Times New Roman"/>
          <w:sz w:val="24"/>
          <w:szCs w:val="24"/>
        </w:rPr>
        <w:t xml:space="preserve"> </w:t>
      </w:r>
      <w:r>
        <w:rPr>
          <w:rFonts w:ascii="Times New Roman" w:hAnsi="Times New Roman"/>
          <w:sz w:val="24"/>
          <w:szCs w:val="24"/>
        </w:rPr>
        <w:t>зависи повољност амбијента за борбу против</w:t>
      </w:r>
      <w:r w:rsidR="009310CF">
        <w:rPr>
          <w:rFonts w:ascii="Times New Roman" w:hAnsi="Times New Roman"/>
          <w:sz w:val="24"/>
          <w:szCs w:val="24"/>
        </w:rPr>
        <w:t xml:space="preserve"> </w:t>
      </w:r>
      <w:r>
        <w:rPr>
          <w:rFonts w:ascii="Times New Roman" w:hAnsi="Times New Roman"/>
          <w:sz w:val="24"/>
          <w:szCs w:val="24"/>
        </w:rPr>
        <w:t>корупције.</w:t>
      </w:r>
      <w:proofErr w:type="gramEnd"/>
    </w:p>
    <w:p w:rsidR="00F234AD" w:rsidRDefault="009310CF">
      <w:pPr>
        <w:jc w:val="both"/>
        <w:rPr>
          <w:rFonts w:ascii="Times New Roman" w:hAnsi="Times New Roman"/>
          <w:sz w:val="24"/>
          <w:szCs w:val="24"/>
          <w:lang w:val="sr-Cyrl-CS"/>
        </w:rPr>
      </w:pPr>
      <w:r>
        <w:rPr>
          <w:rFonts w:ascii="Times New Roman" w:hAnsi="Times New Roman"/>
          <w:sz w:val="24"/>
          <w:szCs w:val="24"/>
        </w:rPr>
        <w:tab/>
      </w:r>
      <w:proofErr w:type="gramStart"/>
      <w:r w:rsidR="004336B1">
        <w:rPr>
          <w:rFonts w:ascii="Times New Roman" w:hAnsi="Times New Roman"/>
          <w:sz w:val="24"/>
          <w:szCs w:val="24"/>
        </w:rPr>
        <w:t>Србија се од 2000.</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године</w:t>
      </w:r>
      <w:proofErr w:type="gramEnd"/>
      <w:r>
        <w:rPr>
          <w:rFonts w:ascii="Times New Roman" w:hAnsi="Times New Roman"/>
          <w:sz w:val="24"/>
          <w:szCs w:val="24"/>
        </w:rPr>
        <w:t>,</w:t>
      </w:r>
      <w:r w:rsidR="004336B1">
        <w:rPr>
          <w:rFonts w:ascii="Times New Roman" w:hAnsi="Times New Roman"/>
          <w:sz w:val="24"/>
          <w:szCs w:val="24"/>
        </w:rPr>
        <w:t xml:space="preserve"> налази на путу од трибунског приступа борби против корупције до успостављања одрживог система за борбу против ове девијације на законодавном и институционалном нивоу. </w:t>
      </w:r>
      <w:proofErr w:type="gramStart"/>
      <w:r w:rsidR="004336B1">
        <w:rPr>
          <w:rFonts w:ascii="Times New Roman" w:hAnsi="Times New Roman"/>
          <w:sz w:val="24"/>
          <w:szCs w:val="24"/>
        </w:rPr>
        <w:t>Трибунски приступ</w:t>
      </w:r>
      <w:r>
        <w:rPr>
          <w:rFonts w:ascii="Times New Roman" w:hAnsi="Times New Roman"/>
          <w:sz w:val="24"/>
          <w:szCs w:val="24"/>
        </w:rPr>
        <w:t xml:space="preserve"> </w:t>
      </w:r>
      <w:r w:rsidR="004336B1">
        <w:rPr>
          <w:rFonts w:ascii="Times New Roman" w:hAnsi="Times New Roman"/>
          <w:sz w:val="24"/>
          <w:szCs w:val="24"/>
        </w:rPr>
        <w:t>карактерише указивање на случајеве корупције</w:t>
      </w:r>
      <w:r>
        <w:rPr>
          <w:rFonts w:ascii="Times New Roman" w:hAnsi="Times New Roman"/>
          <w:sz w:val="24"/>
          <w:szCs w:val="24"/>
        </w:rPr>
        <w:t xml:space="preserve"> </w:t>
      </w:r>
      <w:r w:rsidR="004336B1">
        <w:rPr>
          <w:rFonts w:ascii="Times New Roman" w:hAnsi="Times New Roman"/>
          <w:sz w:val="24"/>
          <w:szCs w:val="24"/>
        </w:rPr>
        <w:t>који често прелази у антикоруптивни популизам и</w:t>
      </w:r>
      <w:r>
        <w:rPr>
          <w:rFonts w:ascii="Times New Roman" w:hAnsi="Times New Roman"/>
          <w:sz w:val="24"/>
          <w:szCs w:val="24"/>
        </w:rPr>
        <w:t xml:space="preserve"> </w:t>
      </w:r>
      <w:r w:rsidR="004336B1">
        <w:rPr>
          <w:rFonts w:ascii="Times New Roman" w:hAnsi="Times New Roman"/>
          <w:sz w:val="24"/>
          <w:szCs w:val="24"/>
        </w:rPr>
        <w:t>злоупотребу борбе против корупције.</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Алтернатива</w:t>
      </w:r>
      <w:r>
        <w:rPr>
          <w:rFonts w:ascii="Times New Roman" w:hAnsi="Times New Roman"/>
          <w:sz w:val="24"/>
          <w:szCs w:val="24"/>
        </w:rPr>
        <w:t xml:space="preserve"> </w:t>
      </w:r>
      <w:r w:rsidR="004336B1">
        <w:rPr>
          <w:rFonts w:ascii="Times New Roman" w:hAnsi="Times New Roman"/>
          <w:sz w:val="24"/>
          <w:szCs w:val="24"/>
        </w:rPr>
        <w:t>оваквом начину борбе против корупције је</w:t>
      </w:r>
      <w:r>
        <w:rPr>
          <w:rFonts w:ascii="Times New Roman" w:hAnsi="Times New Roman"/>
          <w:sz w:val="24"/>
          <w:szCs w:val="24"/>
        </w:rPr>
        <w:t xml:space="preserve"> </w:t>
      </w:r>
      <w:r w:rsidR="004336B1">
        <w:rPr>
          <w:rFonts w:ascii="Times New Roman" w:hAnsi="Times New Roman"/>
          <w:sz w:val="24"/>
          <w:szCs w:val="24"/>
        </w:rPr>
        <w:t>усвајање и ефикасна примена антикорупцијских</w:t>
      </w:r>
      <w:r>
        <w:rPr>
          <w:rFonts w:ascii="Times New Roman" w:hAnsi="Times New Roman"/>
          <w:sz w:val="24"/>
          <w:szCs w:val="24"/>
        </w:rPr>
        <w:t xml:space="preserve"> </w:t>
      </w:r>
      <w:r w:rsidR="004336B1">
        <w:rPr>
          <w:rFonts w:ascii="Times New Roman" w:hAnsi="Times New Roman"/>
          <w:sz w:val="24"/>
          <w:szCs w:val="24"/>
        </w:rPr>
        <w:t>закона које ће спроводити аутономна</w:t>
      </w:r>
      <w:r>
        <w:rPr>
          <w:rFonts w:ascii="Times New Roman" w:hAnsi="Times New Roman"/>
          <w:sz w:val="24"/>
          <w:szCs w:val="24"/>
        </w:rPr>
        <w:t xml:space="preserve"> </w:t>
      </w:r>
      <w:r w:rsidR="004336B1">
        <w:rPr>
          <w:rFonts w:ascii="Times New Roman" w:hAnsi="Times New Roman"/>
          <w:sz w:val="24"/>
          <w:szCs w:val="24"/>
        </w:rPr>
        <w:t>антикорупцијска тела у условима рада који су на</w:t>
      </w:r>
      <w:r>
        <w:rPr>
          <w:rFonts w:ascii="Times New Roman" w:hAnsi="Times New Roman"/>
          <w:sz w:val="24"/>
          <w:szCs w:val="24"/>
        </w:rPr>
        <w:t xml:space="preserve"> </w:t>
      </w:r>
      <w:r w:rsidR="004336B1">
        <w:rPr>
          <w:rFonts w:ascii="Times New Roman" w:hAnsi="Times New Roman"/>
          <w:sz w:val="24"/>
          <w:szCs w:val="24"/>
        </w:rPr>
        <w:t>висини очекивања које Србија има у борби против</w:t>
      </w:r>
      <w:r>
        <w:rPr>
          <w:rFonts w:ascii="Times New Roman" w:hAnsi="Times New Roman"/>
          <w:sz w:val="24"/>
          <w:szCs w:val="24"/>
        </w:rPr>
        <w:t xml:space="preserve"> </w:t>
      </w:r>
      <w:r w:rsidR="004336B1">
        <w:rPr>
          <w:rFonts w:ascii="Times New Roman" w:hAnsi="Times New Roman"/>
          <w:sz w:val="24"/>
          <w:szCs w:val="24"/>
        </w:rPr>
        <w:t>корупције као једној од главних препрека на путу</w:t>
      </w:r>
      <w:r>
        <w:rPr>
          <w:rFonts w:ascii="Times New Roman" w:hAnsi="Times New Roman"/>
          <w:sz w:val="24"/>
          <w:szCs w:val="24"/>
        </w:rPr>
        <w:t xml:space="preserve"> </w:t>
      </w:r>
      <w:r w:rsidR="004336B1">
        <w:rPr>
          <w:rFonts w:ascii="Times New Roman" w:hAnsi="Times New Roman"/>
          <w:sz w:val="24"/>
          <w:szCs w:val="24"/>
        </w:rPr>
        <w:t>европских интеграција.</w:t>
      </w:r>
      <w:proofErr w:type="gramEnd"/>
      <w:r>
        <w:rPr>
          <w:rFonts w:ascii="Times New Roman" w:hAnsi="Times New Roman"/>
          <w:sz w:val="24"/>
          <w:szCs w:val="24"/>
        </w:rPr>
        <w:t xml:space="preserve"> </w:t>
      </w:r>
      <w:r w:rsidR="004336B1">
        <w:rPr>
          <w:rFonts w:ascii="Times New Roman" w:hAnsi="Times New Roman"/>
          <w:sz w:val="24"/>
          <w:szCs w:val="24"/>
        </w:rPr>
        <w:t>У последњих десет година Србија је</w:t>
      </w:r>
      <w:r>
        <w:rPr>
          <w:rFonts w:ascii="Times New Roman" w:hAnsi="Times New Roman"/>
          <w:sz w:val="24"/>
          <w:szCs w:val="24"/>
        </w:rPr>
        <w:t xml:space="preserve"> </w:t>
      </w:r>
      <w:r w:rsidR="004336B1">
        <w:rPr>
          <w:rFonts w:ascii="Times New Roman" w:hAnsi="Times New Roman"/>
          <w:sz w:val="24"/>
          <w:szCs w:val="24"/>
        </w:rPr>
        <w:t>усвојила већину антикорупцијских закона: Закон о</w:t>
      </w:r>
      <w:r>
        <w:rPr>
          <w:rFonts w:ascii="Times New Roman" w:hAnsi="Times New Roman"/>
          <w:sz w:val="24"/>
          <w:szCs w:val="24"/>
        </w:rPr>
        <w:t xml:space="preserve"> </w:t>
      </w:r>
      <w:r w:rsidR="004336B1">
        <w:rPr>
          <w:rFonts w:ascii="Times New Roman" w:hAnsi="Times New Roman"/>
          <w:sz w:val="24"/>
          <w:szCs w:val="24"/>
        </w:rPr>
        <w:t>јавним набавкама, Закон о финансирању</w:t>
      </w:r>
      <w:r>
        <w:rPr>
          <w:rFonts w:ascii="Times New Roman" w:hAnsi="Times New Roman"/>
          <w:sz w:val="24"/>
          <w:szCs w:val="24"/>
        </w:rPr>
        <w:t xml:space="preserve"> </w:t>
      </w:r>
      <w:r w:rsidR="004336B1">
        <w:rPr>
          <w:rFonts w:ascii="Times New Roman" w:hAnsi="Times New Roman"/>
          <w:sz w:val="24"/>
          <w:szCs w:val="24"/>
        </w:rPr>
        <w:t>политичких партија, Закон о слободном приступу</w:t>
      </w:r>
      <w:r>
        <w:rPr>
          <w:rFonts w:ascii="Times New Roman" w:hAnsi="Times New Roman"/>
          <w:sz w:val="24"/>
          <w:szCs w:val="24"/>
        </w:rPr>
        <w:t xml:space="preserve"> </w:t>
      </w:r>
      <w:r w:rsidR="004336B1">
        <w:rPr>
          <w:rFonts w:ascii="Times New Roman" w:hAnsi="Times New Roman"/>
          <w:sz w:val="24"/>
          <w:szCs w:val="24"/>
        </w:rPr>
        <w:t>информацијама од јавног значаја, Закон о</w:t>
      </w:r>
      <w:r>
        <w:rPr>
          <w:rFonts w:ascii="Times New Roman" w:hAnsi="Times New Roman"/>
          <w:sz w:val="24"/>
          <w:szCs w:val="24"/>
        </w:rPr>
        <w:t xml:space="preserve"> </w:t>
      </w:r>
      <w:r w:rsidR="004336B1">
        <w:rPr>
          <w:rFonts w:ascii="Times New Roman" w:hAnsi="Times New Roman"/>
          <w:sz w:val="24"/>
          <w:szCs w:val="24"/>
        </w:rPr>
        <w:t>спречавању сукоба интереса при вршењу јавнихфункција, Закон о државној ревизорској</w:t>
      </w:r>
      <w:r>
        <w:rPr>
          <w:rFonts w:ascii="Times New Roman" w:hAnsi="Times New Roman"/>
          <w:sz w:val="24"/>
          <w:szCs w:val="24"/>
        </w:rPr>
        <w:t xml:space="preserve"> </w:t>
      </w:r>
      <w:r w:rsidR="004336B1">
        <w:rPr>
          <w:rFonts w:ascii="Times New Roman" w:hAnsi="Times New Roman"/>
          <w:sz w:val="24"/>
          <w:szCs w:val="24"/>
        </w:rPr>
        <w:t>институцији и Закон о Агенцији за борбу против</w:t>
      </w:r>
      <w:r>
        <w:rPr>
          <w:rFonts w:ascii="Times New Roman" w:hAnsi="Times New Roman"/>
          <w:sz w:val="24"/>
          <w:szCs w:val="24"/>
        </w:rPr>
        <w:t xml:space="preserve"> </w:t>
      </w:r>
      <w:r w:rsidR="004336B1">
        <w:rPr>
          <w:rFonts w:ascii="Times New Roman" w:hAnsi="Times New Roman"/>
          <w:sz w:val="24"/>
          <w:szCs w:val="24"/>
        </w:rPr>
        <w:t>корупције</w:t>
      </w:r>
      <w:r w:rsidR="004336B1">
        <w:rPr>
          <w:rStyle w:val="FootnoteReference"/>
          <w:rFonts w:ascii="Times New Roman" w:hAnsi="Times New Roman"/>
          <w:sz w:val="24"/>
          <w:szCs w:val="24"/>
        </w:rPr>
        <w:footnoteReference w:id="1"/>
      </w:r>
      <w:r w:rsidR="004336B1">
        <w:rPr>
          <w:rFonts w:ascii="Times New Roman" w:hAnsi="Times New Roman"/>
          <w:sz w:val="24"/>
          <w:szCs w:val="24"/>
        </w:rPr>
        <w:t>.</w:t>
      </w:r>
      <w:r>
        <w:rPr>
          <w:rFonts w:ascii="Times New Roman" w:hAnsi="Times New Roman"/>
          <w:sz w:val="24"/>
          <w:szCs w:val="24"/>
        </w:rPr>
        <w:t xml:space="preserve"> </w:t>
      </w:r>
      <w:r w:rsidR="004336B1">
        <w:rPr>
          <w:rFonts w:ascii="Times New Roman" w:hAnsi="Times New Roman"/>
          <w:sz w:val="24"/>
          <w:szCs w:val="24"/>
        </w:rPr>
        <w:t>Део домаћег законодавства су постале и</w:t>
      </w:r>
      <w:r>
        <w:rPr>
          <w:rFonts w:ascii="Times New Roman" w:hAnsi="Times New Roman"/>
          <w:sz w:val="24"/>
          <w:szCs w:val="24"/>
        </w:rPr>
        <w:t xml:space="preserve"> </w:t>
      </w:r>
      <w:r w:rsidR="004336B1">
        <w:rPr>
          <w:rFonts w:ascii="Times New Roman" w:hAnsi="Times New Roman"/>
          <w:sz w:val="24"/>
          <w:szCs w:val="24"/>
        </w:rPr>
        <w:t>међународне конвенције: Закон о потврђивању</w:t>
      </w:r>
      <w:r>
        <w:rPr>
          <w:rFonts w:ascii="Times New Roman" w:hAnsi="Times New Roman"/>
          <w:sz w:val="24"/>
          <w:szCs w:val="24"/>
        </w:rPr>
        <w:t xml:space="preserve"> </w:t>
      </w:r>
      <w:r w:rsidR="004336B1">
        <w:rPr>
          <w:rFonts w:ascii="Times New Roman" w:hAnsi="Times New Roman"/>
          <w:sz w:val="24"/>
          <w:szCs w:val="24"/>
        </w:rPr>
        <w:t>Грађанско</w:t>
      </w:r>
      <w:r>
        <w:rPr>
          <w:rFonts w:ascii="Times New Roman" w:hAnsi="Times New Roman"/>
          <w:sz w:val="24"/>
          <w:szCs w:val="24"/>
        </w:rPr>
        <w:t xml:space="preserve"> </w:t>
      </w:r>
      <w:r w:rsidR="004336B1">
        <w:rPr>
          <w:rFonts w:ascii="Times New Roman" w:hAnsi="Times New Roman"/>
          <w:sz w:val="24"/>
          <w:szCs w:val="24"/>
        </w:rPr>
        <w:t>правне конвенције о корупцији, Закон о</w:t>
      </w:r>
      <w:r>
        <w:rPr>
          <w:rFonts w:ascii="Times New Roman" w:hAnsi="Times New Roman"/>
          <w:sz w:val="24"/>
          <w:szCs w:val="24"/>
        </w:rPr>
        <w:t xml:space="preserve"> </w:t>
      </w:r>
      <w:r w:rsidR="004336B1">
        <w:rPr>
          <w:rFonts w:ascii="Times New Roman" w:hAnsi="Times New Roman"/>
          <w:sz w:val="24"/>
          <w:szCs w:val="24"/>
        </w:rPr>
        <w:t>потврђивању Кривично</w:t>
      </w:r>
      <w:r>
        <w:rPr>
          <w:rFonts w:ascii="Times New Roman" w:hAnsi="Times New Roman"/>
          <w:sz w:val="24"/>
          <w:szCs w:val="24"/>
        </w:rPr>
        <w:t xml:space="preserve"> </w:t>
      </w:r>
      <w:r w:rsidR="004336B1">
        <w:rPr>
          <w:rFonts w:ascii="Times New Roman" w:hAnsi="Times New Roman"/>
          <w:sz w:val="24"/>
          <w:szCs w:val="24"/>
        </w:rPr>
        <w:t>правне конвенције о</w:t>
      </w:r>
      <w:r>
        <w:rPr>
          <w:rFonts w:ascii="Times New Roman" w:hAnsi="Times New Roman"/>
          <w:sz w:val="24"/>
          <w:szCs w:val="24"/>
        </w:rPr>
        <w:t xml:space="preserve"> </w:t>
      </w:r>
      <w:r w:rsidR="004336B1">
        <w:rPr>
          <w:rFonts w:ascii="Times New Roman" w:hAnsi="Times New Roman"/>
          <w:sz w:val="24"/>
          <w:szCs w:val="24"/>
        </w:rPr>
        <w:t>корупцији, Закон о потврђивању додатног</w:t>
      </w:r>
      <w:r>
        <w:rPr>
          <w:rFonts w:ascii="Times New Roman" w:hAnsi="Times New Roman"/>
          <w:sz w:val="24"/>
          <w:szCs w:val="24"/>
        </w:rPr>
        <w:t xml:space="preserve"> </w:t>
      </w:r>
      <w:r w:rsidR="004336B1">
        <w:rPr>
          <w:rFonts w:ascii="Times New Roman" w:hAnsi="Times New Roman"/>
          <w:sz w:val="24"/>
          <w:szCs w:val="24"/>
        </w:rPr>
        <w:t>протокола уз Кривично</w:t>
      </w:r>
      <w:r>
        <w:rPr>
          <w:rFonts w:ascii="Times New Roman" w:hAnsi="Times New Roman"/>
          <w:sz w:val="24"/>
          <w:szCs w:val="24"/>
        </w:rPr>
        <w:t xml:space="preserve"> </w:t>
      </w:r>
      <w:r w:rsidR="004336B1">
        <w:rPr>
          <w:rFonts w:ascii="Times New Roman" w:hAnsi="Times New Roman"/>
          <w:sz w:val="24"/>
          <w:szCs w:val="24"/>
        </w:rPr>
        <w:t>правну конвенцију о</w:t>
      </w:r>
      <w:r>
        <w:rPr>
          <w:rFonts w:ascii="Times New Roman" w:hAnsi="Times New Roman"/>
          <w:sz w:val="24"/>
          <w:szCs w:val="24"/>
        </w:rPr>
        <w:t xml:space="preserve"> </w:t>
      </w:r>
      <w:r w:rsidR="004336B1">
        <w:rPr>
          <w:rFonts w:ascii="Times New Roman" w:hAnsi="Times New Roman"/>
          <w:sz w:val="24"/>
          <w:szCs w:val="24"/>
        </w:rPr>
        <w:t>корупцији и Закон о ратификацији конвенције</w:t>
      </w:r>
      <w:r>
        <w:rPr>
          <w:rFonts w:ascii="Times New Roman" w:hAnsi="Times New Roman"/>
          <w:sz w:val="24"/>
          <w:szCs w:val="24"/>
        </w:rPr>
        <w:t xml:space="preserve"> </w:t>
      </w:r>
      <w:r w:rsidR="004336B1">
        <w:rPr>
          <w:rFonts w:ascii="Times New Roman" w:hAnsi="Times New Roman"/>
          <w:sz w:val="24"/>
          <w:szCs w:val="24"/>
        </w:rPr>
        <w:t>Уједињених нација против корупције.</w:t>
      </w:r>
      <w:r>
        <w:rPr>
          <w:rFonts w:ascii="Times New Roman" w:hAnsi="Times New Roman"/>
          <w:sz w:val="24"/>
          <w:szCs w:val="24"/>
        </w:rPr>
        <w:t xml:space="preserve"> </w:t>
      </w:r>
      <w:r w:rsidR="004336B1">
        <w:rPr>
          <w:rFonts w:ascii="Times New Roman" w:hAnsi="Times New Roman"/>
          <w:sz w:val="24"/>
          <w:szCs w:val="24"/>
        </w:rPr>
        <w:t>Усвојени законски оквир се налази пред</w:t>
      </w:r>
      <w:r>
        <w:rPr>
          <w:rFonts w:ascii="Times New Roman" w:hAnsi="Times New Roman"/>
          <w:sz w:val="24"/>
          <w:szCs w:val="24"/>
        </w:rPr>
        <w:t xml:space="preserve"> </w:t>
      </w:r>
      <w:r w:rsidR="004336B1">
        <w:rPr>
          <w:rFonts w:ascii="Times New Roman" w:hAnsi="Times New Roman"/>
          <w:sz w:val="24"/>
          <w:szCs w:val="24"/>
        </w:rPr>
        <w:t>изазовима који нису искључиво плод тек започете</w:t>
      </w:r>
      <w:r>
        <w:rPr>
          <w:rFonts w:ascii="Times New Roman" w:hAnsi="Times New Roman"/>
          <w:sz w:val="24"/>
          <w:szCs w:val="24"/>
        </w:rPr>
        <w:t xml:space="preserve"> </w:t>
      </w:r>
      <w:r w:rsidR="004336B1">
        <w:rPr>
          <w:rFonts w:ascii="Times New Roman" w:hAnsi="Times New Roman"/>
          <w:sz w:val="24"/>
          <w:szCs w:val="24"/>
        </w:rPr>
        <w:t>примене, већ су и одраз (не</w:t>
      </w:r>
      <w:proofErr w:type="gramStart"/>
      <w:r w:rsidR="004336B1">
        <w:rPr>
          <w:rFonts w:ascii="Times New Roman" w:hAnsi="Times New Roman"/>
          <w:sz w:val="24"/>
          <w:szCs w:val="24"/>
        </w:rPr>
        <w:t>)спремности</w:t>
      </w:r>
      <w:proofErr w:type="gramEnd"/>
      <w:r w:rsidR="004336B1">
        <w:rPr>
          <w:rFonts w:ascii="Times New Roman" w:hAnsi="Times New Roman"/>
          <w:sz w:val="24"/>
          <w:szCs w:val="24"/>
        </w:rPr>
        <w:t xml:space="preserve"> друштва,</w:t>
      </w:r>
      <w:r>
        <w:rPr>
          <w:rFonts w:ascii="Times New Roman" w:hAnsi="Times New Roman"/>
          <w:sz w:val="24"/>
          <w:szCs w:val="24"/>
        </w:rPr>
        <w:t xml:space="preserve"> </w:t>
      </w:r>
      <w:r w:rsidR="004336B1">
        <w:rPr>
          <w:rFonts w:ascii="Times New Roman" w:hAnsi="Times New Roman"/>
          <w:sz w:val="24"/>
          <w:szCs w:val="24"/>
        </w:rPr>
        <w:t xml:space="preserve">у првом реду државе као највећег </w:t>
      </w:r>
    </w:p>
    <w:p w:rsidR="00AC7055" w:rsidRDefault="004336B1">
      <w:pPr>
        <w:jc w:val="both"/>
        <w:rPr>
          <w:rFonts w:ascii="Times New Roman" w:hAnsi="Times New Roman"/>
          <w:sz w:val="24"/>
          <w:szCs w:val="24"/>
          <w:lang w:val="sr-Cyrl-CS"/>
        </w:rPr>
      </w:pPr>
      <w:proofErr w:type="gramStart"/>
      <w:r>
        <w:rPr>
          <w:rFonts w:ascii="Times New Roman" w:hAnsi="Times New Roman"/>
          <w:sz w:val="24"/>
          <w:szCs w:val="24"/>
        </w:rPr>
        <w:lastRenderedPageBreak/>
        <w:t>потенцијалног</w:t>
      </w:r>
      <w:proofErr w:type="gramEnd"/>
      <w:r w:rsidR="009310CF">
        <w:rPr>
          <w:rFonts w:ascii="Times New Roman" w:hAnsi="Times New Roman"/>
          <w:sz w:val="24"/>
          <w:szCs w:val="24"/>
        </w:rPr>
        <w:t xml:space="preserve"> </w:t>
      </w:r>
      <w:r>
        <w:rPr>
          <w:rFonts w:ascii="Times New Roman" w:hAnsi="Times New Roman"/>
          <w:sz w:val="24"/>
          <w:szCs w:val="24"/>
        </w:rPr>
        <w:t>извора корупције, да сходно својим правима и</w:t>
      </w:r>
      <w:r w:rsidR="009310CF">
        <w:rPr>
          <w:rFonts w:ascii="Times New Roman" w:hAnsi="Times New Roman"/>
          <w:sz w:val="24"/>
          <w:szCs w:val="24"/>
        </w:rPr>
        <w:t xml:space="preserve"> </w:t>
      </w:r>
      <w:r>
        <w:rPr>
          <w:rFonts w:ascii="Times New Roman" w:hAnsi="Times New Roman"/>
          <w:sz w:val="24"/>
          <w:szCs w:val="24"/>
        </w:rPr>
        <w:t>обавезама, али и могућностима, допринесу</w:t>
      </w:r>
      <w:r w:rsidR="009310CF">
        <w:rPr>
          <w:rFonts w:ascii="Times New Roman" w:hAnsi="Times New Roman"/>
          <w:sz w:val="24"/>
          <w:szCs w:val="24"/>
        </w:rPr>
        <w:t xml:space="preserve"> </w:t>
      </w:r>
      <w:r>
        <w:rPr>
          <w:rFonts w:ascii="Times New Roman" w:hAnsi="Times New Roman"/>
          <w:sz w:val="24"/>
          <w:szCs w:val="24"/>
        </w:rPr>
        <w:t>превенцији и спречавању ове девијације. У прилог</w:t>
      </w:r>
      <w:r w:rsidR="009310CF">
        <w:rPr>
          <w:rFonts w:ascii="Times New Roman" w:hAnsi="Times New Roman"/>
          <w:sz w:val="24"/>
          <w:szCs w:val="24"/>
        </w:rPr>
        <w:t xml:space="preserve"> </w:t>
      </w:r>
      <w:r>
        <w:rPr>
          <w:rFonts w:ascii="Times New Roman" w:hAnsi="Times New Roman"/>
          <w:sz w:val="24"/>
          <w:szCs w:val="24"/>
        </w:rPr>
        <w:t>наведеном говоре не само извештаји домаћих</w:t>
      </w:r>
      <w:r w:rsidR="009310CF">
        <w:rPr>
          <w:rFonts w:ascii="Times New Roman" w:hAnsi="Times New Roman"/>
          <w:sz w:val="24"/>
          <w:szCs w:val="24"/>
        </w:rPr>
        <w:t xml:space="preserve"> </w:t>
      </w:r>
      <w:r>
        <w:rPr>
          <w:rFonts w:ascii="Times New Roman" w:hAnsi="Times New Roman"/>
          <w:sz w:val="24"/>
          <w:szCs w:val="24"/>
        </w:rPr>
        <w:t>независних антикорупцијских тела (Агенције заборбу против корупције, Повереника заинформације од јавног значаја, Државне</w:t>
      </w:r>
      <w:r w:rsidR="009310CF">
        <w:rPr>
          <w:rFonts w:ascii="Times New Roman" w:hAnsi="Times New Roman"/>
          <w:sz w:val="24"/>
          <w:szCs w:val="24"/>
        </w:rPr>
        <w:t xml:space="preserve"> </w:t>
      </w:r>
      <w:r>
        <w:rPr>
          <w:rFonts w:ascii="Times New Roman" w:hAnsi="Times New Roman"/>
          <w:sz w:val="24"/>
          <w:szCs w:val="24"/>
        </w:rPr>
        <w:t>ревизорске институције, Управе за јавне набавке,</w:t>
      </w:r>
      <w:r w:rsidR="009310CF">
        <w:rPr>
          <w:rFonts w:ascii="Times New Roman" w:hAnsi="Times New Roman"/>
          <w:sz w:val="24"/>
          <w:szCs w:val="24"/>
        </w:rPr>
        <w:t xml:space="preserve"> </w:t>
      </w:r>
      <w:r>
        <w:rPr>
          <w:rFonts w:ascii="Times New Roman" w:hAnsi="Times New Roman"/>
          <w:sz w:val="24"/>
          <w:szCs w:val="24"/>
        </w:rPr>
        <w:t>Комисије за заштиту конкуренције) и Савета за</w:t>
      </w:r>
      <w:r w:rsidR="009310CF">
        <w:rPr>
          <w:rFonts w:ascii="Times New Roman" w:hAnsi="Times New Roman"/>
          <w:sz w:val="24"/>
          <w:szCs w:val="24"/>
        </w:rPr>
        <w:t xml:space="preserve"> </w:t>
      </w:r>
      <w:r>
        <w:rPr>
          <w:rFonts w:ascii="Times New Roman" w:hAnsi="Times New Roman"/>
          <w:sz w:val="24"/>
          <w:szCs w:val="24"/>
        </w:rPr>
        <w:t>борбу против корупције као саветодавног тела</w:t>
      </w:r>
      <w:r w:rsidR="009310CF">
        <w:rPr>
          <w:rFonts w:ascii="Times New Roman" w:hAnsi="Times New Roman"/>
          <w:sz w:val="24"/>
          <w:szCs w:val="24"/>
        </w:rPr>
        <w:t xml:space="preserve"> </w:t>
      </w:r>
      <w:r>
        <w:rPr>
          <w:rFonts w:ascii="Times New Roman" w:hAnsi="Times New Roman"/>
          <w:sz w:val="24"/>
          <w:szCs w:val="24"/>
        </w:rPr>
        <w:t>Владе Србије, већ и извештаји који процењују</w:t>
      </w:r>
      <w:r w:rsidR="009310CF">
        <w:rPr>
          <w:rFonts w:ascii="Times New Roman" w:hAnsi="Times New Roman"/>
          <w:sz w:val="24"/>
          <w:szCs w:val="24"/>
        </w:rPr>
        <w:t xml:space="preserve"> </w:t>
      </w:r>
      <w:r>
        <w:rPr>
          <w:rFonts w:ascii="Times New Roman" w:hAnsi="Times New Roman"/>
          <w:sz w:val="24"/>
          <w:szCs w:val="24"/>
        </w:rPr>
        <w:t>напредовање Србије на путу ка Европској унији и</w:t>
      </w:r>
      <w:r w:rsidR="009310CF">
        <w:rPr>
          <w:rFonts w:ascii="Times New Roman" w:hAnsi="Times New Roman"/>
          <w:sz w:val="24"/>
          <w:szCs w:val="24"/>
        </w:rPr>
        <w:t xml:space="preserve"> </w:t>
      </w:r>
      <w:r>
        <w:rPr>
          <w:rFonts w:ascii="Times New Roman" w:hAnsi="Times New Roman"/>
          <w:sz w:val="24"/>
          <w:szCs w:val="24"/>
        </w:rPr>
        <w:t>Годишњи извештаји о стању корупције у свету које</w:t>
      </w:r>
      <w:r w:rsidR="009310CF">
        <w:rPr>
          <w:rFonts w:ascii="Times New Roman" w:hAnsi="Times New Roman"/>
          <w:sz w:val="24"/>
          <w:szCs w:val="24"/>
        </w:rPr>
        <w:t xml:space="preserve"> </w:t>
      </w:r>
      <w:r>
        <w:rPr>
          <w:rFonts w:ascii="Times New Roman" w:hAnsi="Times New Roman"/>
          <w:sz w:val="24"/>
          <w:szCs w:val="24"/>
        </w:rPr>
        <w:t>објављује Transparency International. Овим</w:t>
      </w:r>
      <w:r w:rsidR="009310CF">
        <w:rPr>
          <w:rFonts w:ascii="Times New Roman" w:hAnsi="Times New Roman"/>
          <w:sz w:val="24"/>
          <w:szCs w:val="24"/>
        </w:rPr>
        <w:t xml:space="preserve"> </w:t>
      </w:r>
      <w:r>
        <w:rPr>
          <w:rFonts w:ascii="Times New Roman" w:hAnsi="Times New Roman"/>
          <w:sz w:val="24"/>
          <w:szCs w:val="24"/>
        </w:rPr>
        <w:t>извештајима су заједнички налази о: високој</w:t>
      </w:r>
      <w:r w:rsidR="009310CF">
        <w:rPr>
          <w:rFonts w:ascii="Times New Roman" w:hAnsi="Times New Roman"/>
          <w:sz w:val="24"/>
          <w:szCs w:val="24"/>
        </w:rPr>
        <w:t xml:space="preserve"> </w:t>
      </w:r>
      <w:r>
        <w:rPr>
          <w:rFonts w:ascii="Times New Roman" w:hAnsi="Times New Roman"/>
          <w:sz w:val="24"/>
          <w:szCs w:val="24"/>
        </w:rPr>
        <w:t>корупцији која прети успоравању транзиционих</w:t>
      </w:r>
      <w:r w:rsidR="009310CF">
        <w:rPr>
          <w:rFonts w:ascii="Times New Roman" w:hAnsi="Times New Roman"/>
          <w:sz w:val="24"/>
          <w:szCs w:val="24"/>
        </w:rPr>
        <w:t xml:space="preserve"> </w:t>
      </w:r>
      <w:r>
        <w:rPr>
          <w:rFonts w:ascii="Times New Roman" w:hAnsi="Times New Roman"/>
          <w:sz w:val="24"/>
          <w:szCs w:val="24"/>
        </w:rPr>
        <w:t>процеса у првом реду успостављању владавине</w:t>
      </w:r>
      <w:r w:rsidR="009310CF">
        <w:rPr>
          <w:rFonts w:ascii="Times New Roman" w:hAnsi="Times New Roman"/>
          <w:sz w:val="24"/>
          <w:szCs w:val="24"/>
        </w:rPr>
        <w:t xml:space="preserve"> </w:t>
      </w:r>
      <w:r>
        <w:rPr>
          <w:rFonts w:ascii="Times New Roman" w:hAnsi="Times New Roman"/>
          <w:sz w:val="24"/>
          <w:szCs w:val="24"/>
        </w:rPr>
        <w:t>права, демократије и тржишне и социјално</w:t>
      </w:r>
      <w:r w:rsidR="009310CF">
        <w:rPr>
          <w:rFonts w:ascii="Times New Roman" w:hAnsi="Times New Roman"/>
          <w:sz w:val="24"/>
          <w:szCs w:val="24"/>
        </w:rPr>
        <w:t xml:space="preserve"> </w:t>
      </w:r>
      <w:r>
        <w:rPr>
          <w:rFonts w:ascii="Times New Roman" w:hAnsi="Times New Roman"/>
          <w:sz w:val="24"/>
          <w:szCs w:val="24"/>
        </w:rPr>
        <w:t>одговорне привреде, лоши услови рада</w:t>
      </w:r>
      <w:r w:rsidR="009310CF">
        <w:rPr>
          <w:rFonts w:ascii="Times New Roman" w:hAnsi="Times New Roman"/>
          <w:sz w:val="24"/>
          <w:szCs w:val="24"/>
        </w:rPr>
        <w:t xml:space="preserve"> </w:t>
      </w:r>
      <w:r>
        <w:rPr>
          <w:rFonts w:ascii="Times New Roman" w:hAnsi="Times New Roman"/>
          <w:sz w:val="24"/>
          <w:szCs w:val="24"/>
        </w:rPr>
        <w:t>антикорупцијских тела и слабо спровођење</w:t>
      </w:r>
      <w:r w:rsidR="009310CF">
        <w:rPr>
          <w:rFonts w:ascii="Times New Roman" w:hAnsi="Times New Roman"/>
          <w:sz w:val="24"/>
          <w:szCs w:val="24"/>
        </w:rPr>
        <w:t xml:space="preserve"> </w:t>
      </w:r>
      <w:r>
        <w:rPr>
          <w:rFonts w:ascii="Times New Roman" w:hAnsi="Times New Roman"/>
          <w:sz w:val="24"/>
          <w:szCs w:val="24"/>
        </w:rPr>
        <w:t>антикорупцијских закона чему у значајној мери</w:t>
      </w:r>
      <w:r w:rsidR="009310CF">
        <w:rPr>
          <w:rFonts w:ascii="Times New Roman" w:hAnsi="Times New Roman"/>
          <w:sz w:val="24"/>
          <w:szCs w:val="24"/>
        </w:rPr>
        <w:t xml:space="preserve"> </w:t>
      </w:r>
      <w:r>
        <w:rPr>
          <w:rFonts w:ascii="Times New Roman" w:hAnsi="Times New Roman"/>
          <w:sz w:val="24"/>
          <w:szCs w:val="24"/>
        </w:rPr>
        <w:t xml:space="preserve">доприносе државни органи. </w:t>
      </w:r>
      <w:proofErr w:type="gramStart"/>
      <w:r>
        <w:rPr>
          <w:rFonts w:ascii="Times New Roman" w:hAnsi="Times New Roman"/>
          <w:sz w:val="24"/>
          <w:szCs w:val="24"/>
        </w:rPr>
        <w:t>За спровођење ових</w:t>
      </w:r>
      <w:r w:rsidR="009310CF">
        <w:rPr>
          <w:rFonts w:ascii="Times New Roman" w:hAnsi="Times New Roman"/>
          <w:sz w:val="24"/>
          <w:szCs w:val="24"/>
        </w:rPr>
        <w:t xml:space="preserve"> </w:t>
      </w:r>
      <w:r>
        <w:rPr>
          <w:rFonts w:ascii="Times New Roman" w:hAnsi="Times New Roman"/>
          <w:sz w:val="24"/>
          <w:szCs w:val="24"/>
        </w:rPr>
        <w:t>закона је потребно уложити додатну друштвену и</w:t>
      </w:r>
      <w:r w:rsidR="009310CF">
        <w:rPr>
          <w:rFonts w:ascii="Times New Roman" w:hAnsi="Times New Roman"/>
          <w:sz w:val="24"/>
          <w:szCs w:val="24"/>
        </w:rPr>
        <w:t xml:space="preserve"> </w:t>
      </w:r>
      <w:r>
        <w:rPr>
          <w:rFonts w:ascii="Times New Roman" w:hAnsi="Times New Roman"/>
          <w:sz w:val="24"/>
          <w:szCs w:val="24"/>
        </w:rPr>
        <w:t>политичку моћ како актера из Србије тако и из</w:t>
      </w:r>
      <w:r w:rsidR="00493FEC">
        <w:rPr>
          <w:rFonts w:ascii="Times New Roman" w:hAnsi="Times New Roman"/>
          <w:sz w:val="24"/>
          <w:szCs w:val="24"/>
        </w:rPr>
        <w:t xml:space="preserve"> </w:t>
      </w:r>
      <w:r>
        <w:rPr>
          <w:rFonts w:ascii="Times New Roman" w:hAnsi="Times New Roman"/>
          <w:sz w:val="24"/>
          <w:szCs w:val="24"/>
        </w:rPr>
        <w:t>Европске уније.</w:t>
      </w:r>
      <w:proofErr w:type="gramEnd"/>
    </w:p>
    <w:p w:rsidR="003D6D7D" w:rsidRPr="003D6D7D" w:rsidRDefault="003D6D7D">
      <w:pPr>
        <w:jc w:val="both"/>
        <w:rPr>
          <w:rFonts w:ascii="Times New Roman" w:hAnsi="Times New Roman"/>
          <w:sz w:val="24"/>
          <w:szCs w:val="24"/>
          <w:lang w:val="sr-Cyrl-CS"/>
        </w:rPr>
      </w:pPr>
    </w:p>
    <w:p w:rsidR="00AC7055" w:rsidRDefault="00493FEC">
      <w:pPr>
        <w:jc w:val="both"/>
        <w:rPr>
          <w:rFonts w:ascii="Times New Roman" w:hAnsi="Times New Roman"/>
          <w:sz w:val="24"/>
          <w:szCs w:val="24"/>
          <w:lang w:val="sr-Cyrl-CS"/>
        </w:rPr>
      </w:pPr>
      <w:r>
        <w:rPr>
          <w:rFonts w:ascii="Times New Roman" w:hAnsi="Times New Roman"/>
          <w:sz w:val="24"/>
          <w:szCs w:val="24"/>
        </w:rPr>
        <w:tab/>
      </w:r>
      <w:proofErr w:type="gramStart"/>
      <w:r w:rsidR="004336B1">
        <w:rPr>
          <w:rFonts w:ascii="Times New Roman" w:hAnsi="Times New Roman"/>
          <w:sz w:val="24"/>
          <w:szCs w:val="24"/>
        </w:rPr>
        <w:t>Имајући у виду да је држава место где постоји највише власти, моћи и новца, односно монопола и дискреције, државне инститиције и јавни сектор су простор највећег ризика од настајања корупције.</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То ствара потребу</w:t>
      </w:r>
      <w:r>
        <w:rPr>
          <w:rFonts w:ascii="Times New Roman" w:hAnsi="Times New Roman"/>
          <w:sz w:val="24"/>
          <w:szCs w:val="24"/>
        </w:rPr>
        <w:t xml:space="preserve"> </w:t>
      </w:r>
      <w:r w:rsidR="004336B1">
        <w:rPr>
          <w:rFonts w:ascii="Times New Roman" w:hAnsi="Times New Roman"/>
          <w:sz w:val="24"/>
          <w:szCs w:val="24"/>
        </w:rPr>
        <w:t>сагледавања улоге друштва, односно</w:t>
      </w:r>
      <w:r>
        <w:rPr>
          <w:rFonts w:ascii="Times New Roman" w:hAnsi="Times New Roman"/>
          <w:sz w:val="24"/>
          <w:szCs w:val="24"/>
        </w:rPr>
        <w:t xml:space="preserve"> </w:t>
      </w:r>
      <w:r w:rsidR="004336B1">
        <w:rPr>
          <w:rFonts w:ascii="Times New Roman" w:hAnsi="Times New Roman"/>
          <w:sz w:val="24"/>
          <w:szCs w:val="24"/>
        </w:rPr>
        <w:t>организација цивилног друштва у борби против</w:t>
      </w:r>
      <w:r>
        <w:rPr>
          <w:rFonts w:ascii="Times New Roman" w:hAnsi="Times New Roman"/>
          <w:sz w:val="24"/>
          <w:szCs w:val="24"/>
        </w:rPr>
        <w:t xml:space="preserve"> </w:t>
      </w:r>
      <w:r w:rsidR="004336B1">
        <w:rPr>
          <w:rFonts w:ascii="Times New Roman" w:hAnsi="Times New Roman"/>
          <w:sz w:val="24"/>
          <w:szCs w:val="24"/>
        </w:rPr>
        <w:t>корупције.</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Током протеклих десет година, цивилно</w:t>
      </w:r>
      <w:r>
        <w:rPr>
          <w:rFonts w:ascii="Times New Roman" w:hAnsi="Times New Roman"/>
          <w:sz w:val="24"/>
          <w:szCs w:val="24"/>
        </w:rPr>
        <w:t xml:space="preserve"> </w:t>
      </w:r>
      <w:r w:rsidR="004336B1">
        <w:rPr>
          <w:rFonts w:ascii="Times New Roman" w:hAnsi="Times New Roman"/>
          <w:sz w:val="24"/>
          <w:szCs w:val="24"/>
        </w:rPr>
        <w:t>друштво је дало допринос у указивању на</w:t>
      </w:r>
      <w:r>
        <w:rPr>
          <w:rFonts w:ascii="Times New Roman" w:hAnsi="Times New Roman"/>
          <w:sz w:val="24"/>
          <w:szCs w:val="24"/>
        </w:rPr>
        <w:t xml:space="preserve"> </w:t>
      </w:r>
      <w:r w:rsidR="004336B1">
        <w:rPr>
          <w:rFonts w:ascii="Times New Roman" w:hAnsi="Times New Roman"/>
          <w:sz w:val="24"/>
          <w:szCs w:val="24"/>
        </w:rPr>
        <w:t>случајеве корупције и пружању подршке</w:t>
      </w:r>
      <w:r>
        <w:rPr>
          <w:rFonts w:ascii="Times New Roman" w:hAnsi="Times New Roman"/>
          <w:sz w:val="24"/>
          <w:szCs w:val="24"/>
        </w:rPr>
        <w:t xml:space="preserve"> </w:t>
      </w:r>
      <w:r w:rsidR="004336B1">
        <w:rPr>
          <w:rFonts w:ascii="Times New Roman" w:hAnsi="Times New Roman"/>
          <w:sz w:val="24"/>
          <w:szCs w:val="24"/>
        </w:rPr>
        <w:t>независним антикорупцијским телима као својим</w:t>
      </w:r>
      <w:r>
        <w:rPr>
          <w:rFonts w:ascii="Times New Roman" w:hAnsi="Times New Roman"/>
          <w:sz w:val="24"/>
          <w:szCs w:val="24"/>
        </w:rPr>
        <w:t xml:space="preserve"> </w:t>
      </w:r>
      <w:r w:rsidR="004336B1">
        <w:rPr>
          <w:rFonts w:ascii="Times New Roman" w:hAnsi="Times New Roman"/>
          <w:sz w:val="24"/>
          <w:szCs w:val="24"/>
        </w:rPr>
        <w:t>природним савезницима, али је остало недовољно</w:t>
      </w:r>
      <w:r>
        <w:rPr>
          <w:rFonts w:ascii="Times New Roman" w:hAnsi="Times New Roman"/>
          <w:sz w:val="24"/>
          <w:szCs w:val="24"/>
        </w:rPr>
        <w:t xml:space="preserve"> </w:t>
      </w:r>
      <w:r w:rsidR="004336B1">
        <w:rPr>
          <w:rFonts w:ascii="Times New Roman" w:hAnsi="Times New Roman"/>
          <w:sz w:val="24"/>
          <w:szCs w:val="24"/>
        </w:rPr>
        <w:t>јако да суштински утиче на процесе борбе против</w:t>
      </w:r>
      <w:r>
        <w:rPr>
          <w:rFonts w:ascii="Times New Roman" w:hAnsi="Times New Roman"/>
          <w:sz w:val="24"/>
          <w:szCs w:val="24"/>
        </w:rPr>
        <w:t xml:space="preserve"> </w:t>
      </w:r>
      <w:r w:rsidR="004336B1">
        <w:rPr>
          <w:rFonts w:ascii="Times New Roman" w:hAnsi="Times New Roman"/>
          <w:sz w:val="24"/>
          <w:szCs w:val="24"/>
        </w:rPr>
        <w:t>корупције.</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Стварање коалиција организација</w:t>
      </w:r>
      <w:r>
        <w:rPr>
          <w:rFonts w:ascii="Times New Roman" w:hAnsi="Times New Roman"/>
          <w:sz w:val="24"/>
          <w:szCs w:val="24"/>
        </w:rPr>
        <w:t xml:space="preserve"> </w:t>
      </w:r>
      <w:r w:rsidR="004336B1">
        <w:rPr>
          <w:rFonts w:ascii="Times New Roman" w:hAnsi="Times New Roman"/>
          <w:sz w:val="24"/>
          <w:szCs w:val="24"/>
        </w:rPr>
        <w:t>цивилног друштва као што су Коалиција за</w:t>
      </w:r>
      <w:r>
        <w:rPr>
          <w:rFonts w:ascii="Times New Roman" w:hAnsi="Times New Roman"/>
          <w:sz w:val="24"/>
          <w:szCs w:val="24"/>
        </w:rPr>
        <w:t xml:space="preserve"> </w:t>
      </w:r>
      <w:r w:rsidR="004336B1">
        <w:rPr>
          <w:rFonts w:ascii="Times New Roman" w:hAnsi="Times New Roman"/>
          <w:sz w:val="24"/>
          <w:szCs w:val="24"/>
        </w:rPr>
        <w:t>слободан приступ информацијама од јавног</w:t>
      </w:r>
      <w:r>
        <w:rPr>
          <w:rFonts w:ascii="Times New Roman" w:hAnsi="Times New Roman"/>
          <w:sz w:val="24"/>
          <w:szCs w:val="24"/>
        </w:rPr>
        <w:t xml:space="preserve"> </w:t>
      </w:r>
      <w:r w:rsidR="004336B1">
        <w:rPr>
          <w:rFonts w:ascii="Times New Roman" w:hAnsi="Times New Roman"/>
          <w:sz w:val="24"/>
          <w:szCs w:val="24"/>
        </w:rPr>
        <w:t>значаја и Коалиција за надзор јавних финансија</w:t>
      </w:r>
      <w:r>
        <w:rPr>
          <w:rFonts w:ascii="Times New Roman" w:hAnsi="Times New Roman"/>
          <w:sz w:val="24"/>
          <w:szCs w:val="24"/>
        </w:rPr>
        <w:t xml:space="preserve"> </w:t>
      </w:r>
      <w:r w:rsidR="004336B1">
        <w:rPr>
          <w:rFonts w:ascii="Times New Roman" w:hAnsi="Times New Roman"/>
          <w:sz w:val="24"/>
          <w:szCs w:val="24"/>
        </w:rPr>
        <w:t>представљају инфраструктуру не само за</w:t>
      </w:r>
      <w:r>
        <w:rPr>
          <w:rFonts w:ascii="Times New Roman" w:hAnsi="Times New Roman"/>
          <w:sz w:val="24"/>
          <w:szCs w:val="24"/>
        </w:rPr>
        <w:t xml:space="preserve"> </w:t>
      </w:r>
      <w:r w:rsidR="004336B1">
        <w:rPr>
          <w:rFonts w:ascii="Times New Roman" w:hAnsi="Times New Roman"/>
          <w:sz w:val="24"/>
          <w:szCs w:val="24"/>
        </w:rPr>
        <w:t>ефикаснији мониторинг у овим областима већ и</w:t>
      </w:r>
      <w:r>
        <w:rPr>
          <w:rFonts w:ascii="Times New Roman" w:hAnsi="Times New Roman"/>
          <w:sz w:val="24"/>
          <w:szCs w:val="24"/>
        </w:rPr>
        <w:t xml:space="preserve"> </w:t>
      </w:r>
      <w:r w:rsidR="004336B1">
        <w:rPr>
          <w:rFonts w:ascii="Times New Roman" w:hAnsi="Times New Roman"/>
          <w:sz w:val="24"/>
          <w:szCs w:val="24"/>
        </w:rPr>
        <w:t>унапређење антикоруптивног активизма грађана.</w:t>
      </w:r>
      <w:proofErr w:type="gramEnd"/>
      <w:r>
        <w:rPr>
          <w:rFonts w:ascii="Times New Roman" w:hAnsi="Times New Roman"/>
          <w:sz w:val="24"/>
          <w:szCs w:val="24"/>
        </w:rPr>
        <w:t xml:space="preserve"> </w:t>
      </w:r>
      <w:proofErr w:type="gramStart"/>
      <w:r w:rsidR="004336B1">
        <w:rPr>
          <w:rFonts w:ascii="Times New Roman" w:hAnsi="Times New Roman"/>
          <w:sz w:val="24"/>
          <w:szCs w:val="24"/>
        </w:rPr>
        <w:t>Наиме, у свим релевантним истраживањима</w:t>
      </w:r>
      <w:r>
        <w:rPr>
          <w:rFonts w:ascii="Times New Roman" w:hAnsi="Times New Roman"/>
          <w:sz w:val="24"/>
          <w:szCs w:val="24"/>
        </w:rPr>
        <w:t xml:space="preserve"> </w:t>
      </w:r>
      <w:r w:rsidR="004336B1">
        <w:rPr>
          <w:rFonts w:ascii="Times New Roman" w:hAnsi="Times New Roman"/>
          <w:sz w:val="24"/>
          <w:szCs w:val="24"/>
        </w:rPr>
        <w:t>спроведеним током последњих десет година јасно</w:t>
      </w:r>
      <w:r>
        <w:rPr>
          <w:rFonts w:ascii="Times New Roman" w:hAnsi="Times New Roman"/>
          <w:sz w:val="24"/>
          <w:szCs w:val="24"/>
        </w:rPr>
        <w:t xml:space="preserve"> </w:t>
      </w:r>
      <w:r w:rsidR="004336B1">
        <w:rPr>
          <w:rFonts w:ascii="Times New Roman" w:hAnsi="Times New Roman"/>
          <w:sz w:val="24"/>
          <w:szCs w:val="24"/>
        </w:rPr>
        <w:t>се показује да око половине грађана Србије има</w:t>
      </w:r>
      <w:r>
        <w:rPr>
          <w:rFonts w:ascii="Times New Roman" w:hAnsi="Times New Roman"/>
          <w:sz w:val="24"/>
          <w:szCs w:val="24"/>
        </w:rPr>
        <w:t xml:space="preserve"> </w:t>
      </w:r>
      <w:r w:rsidR="004336B1">
        <w:rPr>
          <w:rFonts w:ascii="Times New Roman" w:hAnsi="Times New Roman"/>
          <w:sz w:val="24"/>
          <w:szCs w:val="24"/>
        </w:rPr>
        <w:t>амбивалентан став према учешћу у корупцији,</w:t>
      </w:r>
      <w:r>
        <w:rPr>
          <w:rFonts w:ascii="Times New Roman" w:hAnsi="Times New Roman"/>
          <w:sz w:val="24"/>
          <w:szCs w:val="24"/>
        </w:rPr>
        <w:t xml:space="preserve"> </w:t>
      </w:r>
      <w:r w:rsidR="004336B1">
        <w:rPr>
          <w:rFonts w:ascii="Times New Roman" w:hAnsi="Times New Roman"/>
          <w:sz w:val="24"/>
          <w:szCs w:val="24"/>
        </w:rPr>
        <w:t>односно највећи број грађана нема децидан став о</w:t>
      </w:r>
      <w:r>
        <w:rPr>
          <w:rFonts w:ascii="Times New Roman" w:hAnsi="Times New Roman"/>
          <w:sz w:val="24"/>
          <w:szCs w:val="24"/>
        </w:rPr>
        <w:t xml:space="preserve"> </w:t>
      </w:r>
      <w:r w:rsidR="004336B1">
        <w:rPr>
          <w:rFonts w:ascii="Times New Roman" w:hAnsi="Times New Roman"/>
          <w:sz w:val="24"/>
          <w:szCs w:val="24"/>
        </w:rPr>
        <w:t>некоришћењу корупције за остваривање својихправа и интереса.</w:t>
      </w:r>
      <w:proofErr w:type="gramEnd"/>
      <w:r w:rsidR="004336B1">
        <w:rPr>
          <w:rFonts w:ascii="Times New Roman" w:hAnsi="Times New Roman"/>
          <w:sz w:val="24"/>
          <w:szCs w:val="24"/>
        </w:rPr>
        <w:t xml:space="preserve"> На овако описано стање узначајној мери утиче чињеница да су права</w:t>
      </w:r>
      <w:r>
        <w:rPr>
          <w:rFonts w:ascii="Times New Roman" w:hAnsi="Times New Roman"/>
          <w:sz w:val="24"/>
          <w:szCs w:val="24"/>
        </w:rPr>
        <w:t xml:space="preserve"> </w:t>
      </w:r>
      <w:r w:rsidR="004336B1">
        <w:rPr>
          <w:rFonts w:ascii="Times New Roman" w:hAnsi="Times New Roman"/>
          <w:sz w:val="24"/>
          <w:szCs w:val="24"/>
        </w:rPr>
        <w:t>узбуњивача (јавни функционери и службеници</w:t>
      </w:r>
      <w:r>
        <w:rPr>
          <w:rFonts w:ascii="Times New Roman" w:hAnsi="Times New Roman"/>
          <w:sz w:val="24"/>
          <w:szCs w:val="24"/>
        </w:rPr>
        <w:t xml:space="preserve"> </w:t>
      </w:r>
      <w:r w:rsidR="004336B1">
        <w:rPr>
          <w:rFonts w:ascii="Times New Roman" w:hAnsi="Times New Roman"/>
          <w:sz w:val="24"/>
          <w:szCs w:val="24"/>
        </w:rPr>
        <w:t>независно од нивоа државне управе који пријаве</w:t>
      </w:r>
      <w:r>
        <w:rPr>
          <w:rFonts w:ascii="Times New Roman" w:hAnsi="Times New Roman"/>
          <w:sz w:val="24"/>
          <w:szCs w:val="24"/>
        </w:rPr>
        <w:t xml:space="preserve"> </w:t>
      </w:r>
      <w:r w:rsidR="004336B1">
        <w:rPr>
          <w:rFonts w:ascii="Times New Roman" w:hAnsi="Times New Roman"/>
          <w:sz w:val="24"/>
          <w:szCs w:val="24"/>
        </w:rPr>
        <w:t>случај корупције) у Србији тек почела да се</w:t>
      </w:r>
      <w:r>
        <w:rPr>
          <w:rFonts w:ascii="Times New Roman" w:hAnsi="Times New Roman"/>
          <w:sz w:val="24"/>
          <w:szCs w:val="24"/>
        </w:rPr>
        <w:t xml:space="preserve"> </w:t>
      </w:r>
      <w:r w:rsidR="004336B1">
        <w:rPr>
          <w:rFonts w:ascii="Times New Roman" w:hAnsi="Times New Roman"/>
          <w:sz w:val="24"/>
          <w:szCs w:val="24"/>
        </w:rPr>
        <w:t>регулишу</w:t>
      </w:r>
      <w:r w:rsidR="004336B1">
        <w:rPr>
          <w:rStyle w:val="FootnoteReference"/>
          <w:rFonts w:ascii="Times New Roman" w:hAnsi="Times New Roman"/>
          <w:sz w:val="24"/>
          <w:szCs w:val="24"/>
        </w:rPr>
        <w:footnoteReference w:id="2"/>
      </w:r>
      <w:r w:rsidR="004336B1">
        <w:rPr>
          <w:rFonts w:ascii="Times New Roman" w:hAnsi="Times New Roman"/>
          <w:sz w:val="24"/>
          <w:szCs w:val="24"/>
        </w:rPr>
        <w:t xml:space="preserve"> и да је досадашњи антикоруптивни</w:t>
      </w:r>
      <w:r>
        <w:rPr>
          <w:rFonts w:ascii="Times New Roman" w:hAnsi="Times New Roman"/>
          <w:sz w:val="24"/>
          <w:szCs w:val="24"/>
        </w:rPr>
        <w:t xml:space="preserve"> </w:t>
      </w:r>
      <w:r w:rsidR="004336B1">
        <w:rPr>
          <w:rFonts w:ascii="Times New Roman" w:hAnsi="Times New Roman"/>
          <w:sz w:val="24"/>
          <w:szCs w:val="24"/>
        </w:rPr>
        <w:t>активизам грађана, посебно у области</w:t>
      </w:r>
      <w:r>
        <w:rPr>
          <w:rFonts w:ascii="Times New Roman" w:hAnsi="Times New Roman"/>
          <w:sz w:val="24"/>
          <w:szCs w:val="24"/>
        </w:rPr>
        <w:t xml:space="preserve"> </w:t>
      </w:r>
      <w:r w:rsidR="004336B1">
        <w:rPr>
          <w:rFonts w:ascii="Times New Roman" w:hAnsi="Times New Roman"/>
          <w:sz w:val="24"/>
          <w:szCs w:val="24"/>
        </w:rPr>
        <w:t>приватизације, у највећој мери остао ван</w:t>
      </w:r>
      <w:r>
        <w:rPr>
          <w:rFonts w:ascii="Times New Roman" w:hAnsi="Times New Roman"/>
          <w:sz w:val="24"/>
          <w:szCs w:val="24"/>
        </w:rPr>
        <w:t xml:space="preserve"> </w:t>
      </w:r>
      <w:r w:rsidR="004336B1">
        <w:rPr>
          <w:rFonts w:ascii="Times New Roman" w:hAnsi="Times New Roman"/>
          <w:sz w:val="24"/>
          <w:szCs w:val="24"/>
        </w:rPr>
        <w:t>домашаја интереса медија и организација</w:t>
      </w:r>
      <w:r>
        <w:rPr>
          <w:rFonts w:ascii="Times New Roman" w:hAnsi="Times New Roman"/>
          <w:sz w:val="24"/>
          <w:szCs w:val="24"/>
        </w:rPr>
        <w:t xml:space="preserve"> </w:t>
      </w:r>
      <w:r w:rsidR="004336B1">
        <w:rPr>
          <w:rFonts w:ascii="Times New Roman" w:hAnsi="Times New Roman"/>
          <w:sz w:val="24"/>
          <w:szCs w:val="24"/>
        </w:rPr>
        <w:t>цивилног друштва који нису препознали значај</w:t>
      </w:r>
      <w:r>
        <w:rPr>
          <w:rFonts w:ascii="Times New Roman" w:hAnsi="Times New Roman"/>
          <w:sz w:val="24"/>
          <w:szCs w:val="24"/>
        </w:rPr>
        <w:t xml:space="preserve"> </w:t>
      </w:r>
      <w:r w:rsidR="004336B1">
        <w:rPr>
          <w:rFonts w:ascii="Times New Roman" w:hAnsi="Times New Roman"/>
          <w:sz w:val="24"/>
          <w:szCs w:val="24"/>
        </w:rPr>
        <w:t>подршке овим борцима против корупције у</w:t>
      </w:r>
      <w:r>
        <w:rPr>
          <w:rFonts w:ascii="Times New Roman" w:hAnsi="Times New Roman"/>
          <w:sz w:val="24"/>
          <w:szCs w:val="24"/>
        </w:rPr>
        <w:t xml:space="preserve"> </w:t>
      </w:r>
      <w:r w:rsidR="004336B1">
        <w:rPr>
          <w:rFonts w:ascii="Times New Roman" w:hAnsi="Times New Roman"/>
          <w:sz w:val="24"/>
          <w:szCs w:val="24"/>
        </w:rPr>
        <w:t>процесу који има структуралне и далекосежне</w:t>
      </w:r>
      <w:r>
        <w:rPr>
          <w:rFonts w:ascii="Times New Roman" w:hAnsi="Times New Roman"/>
          <w:sz w:val="24"/>
          <w:szCs w:val="24"/>
        </w:rPr>
        <w:t xml:space="preserve"> </w:t>
      </w:r>
      <w:r w:rsidR="004336B1">
        <w:rPr>
          <w:rFonts w:ascii="Times New Roman" w:hAnsi="Times New Roman"/>
          <w:sz w:val="24"/>
          <w:szCs w:val="24"/>
        </w:rPr>
        <w:t>последице за развој друштва Србије.</w:t>
      </w:r>
    </w:p>
    <w:p w:rsidR="00F234AD" w:rsidRDefault="00F234AD">
      <w:pPr>
        <w:jc w:val="both"/>
        <w:rPr>
          <w:rFonts w:ascii="Times New Roman" w:hAnsi="Times New Roman"/>
          <w:sz w:val="24"/>
          <w:szCs w:val="24"/>
          <w:lang w:val="sr-Cyrl-CS"/>
        </w:rPr>
      </w:pPr>
    </w:p>
    <w:p w:rsidR="003D6D7D" w:rsidRDefault="003D6D7D">
      <w:pPr>
        <w:jc w:val="both"/>
        <w:rPr>
          <w:rFonts w:ascii="Times New Roman" w:hAnsi="Times New Roman"/>
          <w:sz w:val="24"/>
          <w:szCs w:val="24"/>
          <w:lang w:val="sr-Cyrl-CS"/>
        </w:rPr>
      </w:pPr>
    </w:p>
    <w:p w:rsidR="00F234AD" w:rsidRPr="00F234AD" w:rsidRDefault="00F234AD">
      <w:pPr>
        <w:jc w:val="both"/>
        <w:rPr>
          <w:rFonts w:ascii="Times New Roman" w:hAnsi="Times New Roman"/>
          <w:sz w:val="24"/>
          <w:szCs w:val="24"/>
          <w:lang w:val="sr-Cyrl-CS"/>
        </w:rPr>
      </w:pPr>
    </w:p>
    <w:p w:rsidR="00AC7055" w:rsidRDefault="00F234AD">
      <w:pPr>
        <w:jc w:val="both"/>
        <w:rPr>
          <w:rFonts w:ascii="Times New Roman" w:hAnsi="Times New Roman"/>
          <w:sz w:val="24"/>
          <w:szCs w:val="24"/>
        </w:rPr>
      </w:pPr>
      <w:r>
        <w:rPr>
          <w:rFonts w:ascii="Times New Roman" w:hAnsi="Times New Roman"/>
          <w:sz w:val="24"/>
          <w:szCs w:val="24"/>
          <w:lang w:val="sr-Cyrl-CS"/>
        </w:rPr>
        <w:lastRenderedPageBreak/>
        <w:tab/>
      </w:r>
      <w:proofErr w:type="gramStart"/>
      <w:r w:rsidR="004336B1">
        <w:rPr>
          <w:rFonts w:ascii="Times New Roman" w:hAnsi="Times New Roman"/>
          <w:sz w:val="24"/>
          <w:szCs w:val="24"/>
        </w:rPr>
        <w:t>За разлику од републичког нивоа који је у фокусу интереса јавности када покрајински, градски и општински нивои још нису доспели у жижу интересовања је у питању борба против</w:t>
      </w:r>
      <w:r w:rsidR="00493FEC">
        <w:rPr>
          <w:rFonts w:ascii="Times New Roman" w:hAnsi="Times New Roman"/>
          <w:sz w:val="24"/>
          <w:szCs w:val="24"/>
        </w:rPr>
        <w:t xml:space="preserve"> </w:t>
      </w:r>
      <w:r w:rsidR="004336B1">
        <w:rPr>
          <w:rFonts w:ascii="Times New Roman" w:hAnsi="Times New Roman"/>
          <w:sz w:val="24"/>
          <w:szCs w:val="24"/>
        </w:rPr>
        <w:t>корупције.</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Потреба за борбом против корупције на</w:t>
      </w:r>
      <w:r w:rsidR="00493FEC">
        <w:rPr>
          <w:rFonts w:ascii="Times New Roman" w:hAnsi="Times New Roman"/>
          <w:sz w:val="24"/>
          <w:szCs w:val="24"/>
        </w:rPr>
        <w:t xml:space="preserve"> </w:t>
      </w:r>
      <w:r w:rsidR="004336B1">
        <w:rPr>
          <w:rFonts w:ascii="Times New Roman" w:hAnsi="Times New Roman"/>
          <w:sz w:val="24"/>
          <w:szCs w:val="24"/>
        </w:rPr>
        <w:t>локалном нивоу произилази из наступајуће</w:t>
      </w:r>
      <w:r w:rsidR="00493FEC">
        <w:rPr>
          <w:rFonts w:ascii="Times New Roman" w:hAnsi="Times New Roman"/>
          <w:sz w:val="24"/>
          <w:szCs w:val="24"/>
        </w:rPr>
        <w:t xml:space="preserve"> </w:t>
      </w:r>
      <w:r w:rsidR="004336B1">
        <w:rPr>
          <w:rFonts w:ascii="Times New Roman" w:hAnsi="Times New Roman"/>
          <w:sz w:val="24"/>
          <w:szCs w:val="24"/>
        </w:rPr>
        <w:t>децентрализације са којом ће се на покрајине,</w:t>
      </w:r>
      <w:r w:rsidR="00493FEC">
        <w:rPr>
          <w:rFonts w:ascii="Times New Roman" w:hAnsi="Times New Roman"/>
          <w:sz w:val="24"/>
          <w:szCs w:val="24"/>
        </w:rPr>
        <w:t xml:space="preserve"> </w:t>
      </w:r>
      <w:r w:rsidR="004336B1">
        <w:rPr>
          <w:rFonts w:ascii="Times New Roman" w:hAnsi="Times New Roman"/>
          <w:sz w:val="24"/>
          <w:szCs w:val="24"/>
        </w:rPr>
        <w:t>градове и општине преселити значајан део</w:t>
      </w:r>
      <w:r w:rsidR="00493FEC">
        <w:rPr>
          <w:rFonts w:ascii="Times New Roman" w:hAnsi="Times New Roman"/>
          <w:sz w:val="24"/>
          <w:szCs w:val="24"/>
        </w:rPr>
        <w:t xml:space="preserve"> </w:t>
      </w:r>
      <w:r w:rsidR="004336B1">
        <w:rPr>
          <w:rFonts w:ascii="Times New Roman" w:hAnsi="Times New Roman"/>
          <w:sz w:val="24"/>
          <w:szCs w:val="24"/>
        </w:rPr>
        <w:t>овлашћења са републичког нивоа.</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У прилог</w:t>
      </w:r>
      <w:r w:rsidR="00493FEC">
        <w:rPr>
          <w:rFonts w:ascii="Times New Roman" w:hAnsi="Times New Roman"/>
          <w:sz w:val="24"/>
          <w:szCs w:val="24"/>
        </w:rPr>
        <w:t xml:space="preserve"> </w:t>
      </w:r>
      <w:r w:rsidR="004336B1">
        <w:rPr>
          <w:rFonts w:ascii="Times New Roman" w:hAnsi="Times New Roman"/>
          <w:sz w:val="24"/>
          <w:szCs w:val="24"/>
        </w:rPr>
        <w:t>потреби успостављања ефикасног</w:t>
      </w:r>
      <w:r w:rsidR="00493FEC">
        <w:rPr>
          <w:rFonts w:ascii="Times New Roman" w:hAnsi="Times New Roman"/>
          <w:sz w:val="24"/>
          <w:szCs w:val="24"/>
        </w:rPr>
        <w:t xml:space="preserve"> </w:t>
      </w:r>
      <w:r w:rsidR="004336B1">
        <w:rPr>
          <w:rFonts w:ascii="Times New Roman" w:hAnsi="Times New Roman"/>
          <w:sz w:val="24"/>
          <w:szCs w:val="24"/>
        </w:rPr>
        <w:t>антикорупцијског механизма иде закључак</w:t>
      </w:r>
      <w:r w:rsidR="00493FEC">
        <w:rPr>
          <w:rFonts w:ascii="Times New Roman" w:hAnsi="Times New Roman"/>
          <w:sz w:val="24"/>
          <w:szCs w:val="24"/>
        </w:rPr>
        <w:t xml:space="preserve"> </w:t>
      </w:r>
      <w:r w:rsidR="004336B1">
        <w:rPr>
          <w:rFonts w:ascii="Times New Roman" w:hAnsi="Times New Roman"/>
          <w:sz w:val="24"/>
          <w:szCs w:val="24"/>
        </w:rPr>
        <w:t>GRECO-а</w:t>
      </w:r>
      <w:r w:rsidR="004336B1">
        <w:rPr>
          <w:rStyle w:val="FootnoteReference"/>
          <w:rFonts w:ascii="Times New Roman" w:hAnsi="Times New Roman"/>
          <w:sz w:val="24"/>
          <w:szCs w:val="24"/>
        </w:rPr>
        <w:footnoteReference w:id="3"/>
      </w:r>
      <w:r w:rsidR="004336B1">
        <w:rPr>
          <w:rFonts w:ascii="Times New Roman" w:hAnsi="Times New Roman"/>
          <w:sz w:val="24"/>
          <w:szCs w:val="24"/>
        </w:rPr>
        <w:t xml:space="preserve"> о непостојању борбе против корупције</w:t>
      </w:r>
      <w:r w:rsidR="00493FEC">
        <w:rPr>
          <w:rFonts w:ascii="Times New Roman" w:hAnsi="Times New Roman"/>
          <w:sz w:val="24"/>
          <w:szCs w:val="24"/>
        </w:rPr>
        <w:t xml:space="preserve"> </w:t>
      </w:r>
      <w:r w:rsidR="004336B1">
        <w:rPr>
          <w:rFonts w:ascii="Times New Roman" w:hAnsi="Times New Roman"/>
          <w:sz w:val="24"/>
          <w:szCs w:val="24"/>
        </w:rPr>
        <w:t>на локалном нивоу у свим државама источне</w:t>
      </w:r>
      <w:r w:rsidR="00493FEC">
        <w:rPr>
          <w:rFonts w:ascii="Times New Roman" w:hAnsi="Times New Roman"/>
          <w:sz w:val="24"/>
          <w:szCs w:val="24"/>
        </w:rPr>
        <w:t xml:space="preserve"> </w:t>
      </w:r>
      <w:r w:rsidR="004336B1">
        <w:rPr>
          <w:rFonts w:ascii="Times New Roman" w:hAnsi="Times New Roman"/>
          <w:sz w:val="24"/>
          <w:szCs w:val="24"/>
        </w:rPr>
        <w:t>Европе.</w:t>
      </w:r>
      <w:proofErr w:type="gramEnd"/>
    </w:p>
    <w:p w:rsidR="00AC7055" w:rsidRDefault="00493FE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004336B1">
        <w:rPr>
          <w:rFonts w:ascii="Times New Roman" w:hAnsi="Times New Roman"/>
          <w:sz w:val="24"/>
          <w:szCs w:val="24"/>
        </w:rPr>
        <w:t>Актуелне антикорупцијске иницијативе на локалном нивоу могу се поделити на оне које реализују локалне самоуправе, оне које су инициране од стране цивилног друштва у сарадњи са локалном самоуправом и оне које реализују</w:t>
      </w:r>
      <w:r>
        <w:rPr>
          <w:rFonts w:ascii="Times New Roman" w:hAnsi="Times New Roman"/>
          <w:sz w:val="24"/>
          <w:szCs w:val="24"/>
        </w:rPr>
        <w:t xml:space="preserve"> </w:t>
      </w:r>
      <w:r w:rsidR="004336B1">
        <w:rPr>
          <w:rFonts w:ascii="Times New Roman" w:hAnsi="Times New Roman"/>
          <w:sz w:val="24"/>
          <w:szCs w:val="24"/>
        </w:rPr>
        <w:t>организације цивилног друштва самостално.</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Свим</w:t>
      </w:r>
      <w:r>
        <w:rPr>
          <w:rFonts w:ascii="Times New Roman" w:hAnsi="Times New Roman"/>
          <w:sz w:val="24"/>
          <w:szCs w:val="24"/>
        </w:rPr>
        <w:t xml:space="preserve"> </w:t>
      </w:r>
      <w:r w:rsidR="004336B1">
        <w:rPr>
          <w:rFonts w:ascii="Times New Roman" w:hAnsi="Times New Roman"/>
          <w:sz w:val="24"/>
          <w:szCs w:val="24"/>
        </w:rPr>
        <w:t>активностима је заједничко одсуство одрживости,</w:t>
      </w:r>
      <w:r>
        <w:rPr>
          <w:rFonts w:ascii="Times New Roman" w:hAnsi="Times New Roman"/>
          <w:sz w:val="24"/>
          <w:szCs w:val="24"/>
        </w:rPr>
        <w:t xml:space="preserve"> </w:t>
      </w:r>
      <w:r w:rsidR="004336B1">
        <w:rPr>
          <w:rFonts w:ascii="Times New Roman" w:hAnsi="Times New Roman"/>
          <w:sz w:val="24"/>
          <w:szCs w:val="24"/>
        </w:rPr>
        <w:t>тј.</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нормативна</w:t>
      </w:r>
      <w:proofErr w:type="gramEnd"/>
      <w:r w:rsidR="004336B1">
        <w:rPr>
          <w:rFonts w:ascii="Times New Roman" w:hAnsi="Times New Roman"/>
          <w:sz w:val="24"/>
          <w:szCs w:val="24"/>
        </w:rPr>
        <w:t xml:space="preserve"> нерегулисаност, мањак политичке</w:t>
      </w:r>
      <w:r>
        <w:rPr>
          <w:rFonts w:ascii="Times New Roman" w:hAnsi="Times New Roman"/>
          <w:sz w:val="24"/>
          <w:szCs w:val="24"/>
        </w:rPr>
        <w:t xml:space="preserve"> </w:t>
      </w:r>
      <w:r w:rsidR="004336B1">
        <w:rPr>
          <w:rFonts w:ascii="Times New Roman" w:hAnsi="Times New Roman"/>
          <w:sz w:val="24"/>
          <w:szCs w:val="24"/>
        </w:rPr>
        <w:t>воље, низак утицај заинтересованих страна наостваривање планираних циљева, недостатак</w:t>
      </w:r>
      <w:r>
        <w:rPr>
          <w:rFonts w:ascii="Times New Roman" w:hAnsi="Times New Roman"/>
          <w:sz w:val="24"/>
          <w:szCs w:val="24"/>
        </w:rPr>
        <w:t xml:space="preserve"> </w:t>
      </w:r>
      <w:r w:rsidR="004336B1">
        <w:rPr>
          <w:rFonts w:ascii="Times New Roman" w:hAnsi="Times New Roman"/>
          <w:sz w:val="24"/>
          <w:szCs w:val="24"/>
        </w:rPr>
        <w:t>кадрова и зависност од донаторске помоћи,</w:t>
      </w:r>
      <w:r>
        <w:rPr>
          <w:rFonts w:ascii="Times New Roman" w:hAnsi="Times New Roman"/>
          <w:sz w:val="24"/>
          <w:szCs w:val="24"/>
        </w:rPr>
        <w:t xml:space="preserve"> </w:t>
      </w:r>
      <w:r w:rsidR="004336B1">
        <w:rPr>
          <w:rFonts w:ascii="Times New Roman" w:hAnsi="Times New Roman"/>
          <w:sz w:val="24"/>
          <w:szCs w:val="24"/>
        </w:rPr>
        <w:t>одсуство ефективне сарадње заинтересованих</w:t>
      </w:r>
      <w:r>
        <w:rPr>
          <w:rFonts w:ascii="Times New Roman" w:hAnsi="Times New Roman"/>
          <w:sz w:val="24"/>
          <w:szCs w:val="24"/>
        </w:rPr>
        <w:t xml:space="preserve"> </w:t>
      </w:r>
      <w:r w:rsidR="004336B1">
        <w:rPr>
          <w:rFonts w:ascii="Times New Roman" w:hAnsi="Times New Roman"/>
          <w:sz w:val="24"/>
          <w:szCs w:val="24"/>
        </w:rPr>
        <w:t>страна у оквиру локалне самоуправе, а пре свега</w:t>
      </w:r>
      <w:r>
        <w:rPr>
          <w:rFonts w:ascii="Times New Roman" w:hAnsi="Times New Roman"/>
          <w:sz w:val="24"/>
          <w:szCs w:val="24"/>
        </w:rPr>
        <w:t xml:space="preserve"> </w:t>
      </w:r>
      <w:r w:rsidR="004336B1">
        <w:rPr>
          <w:rFonts w:ascii="Times New Roman" w:hAnsi="Times New Roman"/>
          <w:sz w:val="24"/>
          <w:szCs w:val="24"/>
        </w:rPr>
        <w:t>цивилног друштва и органа локалне самоуправе.</w:t>
      </w:r>
    </w:p>
    <w:p w:rsidR="00AC7055" w:rsidRDefault="00AC7055">
      <w:pPr>
        <w:spacing w:after="0" w:line="240" w:lineRule="auto"/>
        <w:jc w:val="both"/>
        <w:rPr>
          <w:rFonts w:ascii="Times New Roman" w:hAnsi="Times New Roman"/>
          <w:color w:val="00B050"/>
          <w:sz w:val="24"/>
          <w:szCs w:val="24"/>
        </w:rPr>
      </w:pPr>
    </w:p>
    <w:p w:rsidR="00AC7055" w:rsidRDefault="00493FEC">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roofErr w:type="gramStart"/>
      <w:r w:rsidR="004336B1">
        <w:rPr>
          <w:rFonts w:ascii="Times New Roman" w:hAnsi="Times New Roman"/>
          <w:color w:val="000000"/>
          <w:sz w:val="24"/>
          <w:szCs w:val="24"/>
        </w:rPr>
        <w:t xml:space="preserve">По препоруци Агенције за борбу против корупције Републике Србије Председник општине Владичин Хан формирао је </w:t>
      </w:r>
      <w:r w:rsidR="004336B1">
        <w:rPr>
          <w:rFonts w:ascii="Times New Roman" w:hAnsi="Times New Roman"/>
          <w:sz w:val="24"/>
          <w:szCs w:val="24"/>
        </w:rPr>
        <w:t>Радно тело</w:t>
      </w:r>
      <w:r w:rsidR="004336B1">
        <w:rPr>
          <w:rFonts w:ascii="Times New Roman" w:hAnsi="Times New Roman"/>
          <w:color w:val="000000"/>
          <w:sz w:val="24"/>
          <w:szCs w:val="24"/>
        </w:rPr>
        <w:t xml:space="preserve"> за израду Локалног антикорупцијског плана Општине Владичин Хан.</w:t>
      </w:r>
      <w:proofErr w:type="gramEnd"/>
      <w:r w:rsidR="004336B1">
        <w:rPr>
          <w:rFonts w:ascii="Times New Roman" w:hAnsi="Times New Roman"/>
          <w:color w:val="000000"/>
          <w:sz w:val="24"/>
          <w:szCs w:val="24"/>
        </w:rPr>
        <w:t xml:space="preserve"> </w:t>
      </w:r>
    </w:p>
    <w:p w:rsidR="00AC7055" w:rsidRDefault="00493FEC">
      <w:pPr>
        <w:spacing w:after="0" w:line="240" w:lineRule="auto"/>
        <w:jc w:val="both"/>
        <w:rPr>
          <w:rFonts w:ascii="Times New Roman" w:hAnsi="Times New Roman"/>
          <w:color w:val="000000"/>
          <w:sz w:val="24"/>
          <w:szCs w:val="24"/>
        </w:rPr>
      </w:pPr>
      <w:r>
        <w:rPr>
          <w:rFonts w:ascii="Times New Roman" w:hAnsi="Times New Roman"/>
          <w:sz w:val="24"/>
          <w:szCs w:val="24"/>
        </w:rPr>
        <w:tab/>
      </w:r>
      <w:proofErr w:type="gramStart"/>
      <w:r w:rsidR="004336B1">
        <w:rPr>
          <w:rFonts w:ascii="Times New Roman" w:hAnsi="Times New Roman"/>
          <w:sz w:val="24"/>
          <w:szCs w:val="24"/>
        </w:rPr>
        <w:t>Кроз консултативни процес у којем су учествовали представници локалних заинтересованих субјеката (stakeholdera) дефинисан је одржив модел борбе против корупције.</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Овај модел има за циљ да створи</w:t>
      </w:r>
      <w:r>
        <w:rPr>
          <w:rFonts w:ascii="Times New Roman" w:hAnsi="Times New Roman"/>
          <w:sz w:val="24"/>
          <w:szCs w:val="24"/>
        </w:rPr>
        <w:t xml:space="preserve"> </w:t>
      </w:r>
      <w:r w:rsidR="004336B1">
        <w:rPr>
          <w:rFonts w:ascii="Times New Roman" w:hAnsi="Times New Roman"/>
          <w:sz w:val="24"/>
          <w:szCs w:val="24"/>
        </w:rPr>
        <w:t>стимулативно друштвено окружење за борбу</w:t>
      </w:r>
      <w:r>
        <w:rPr>
          <w:rFonts w:ascii="Times New Roman" w:hAnsi="Times New Roman"/>
          <w:sz w:val="24"/>
          <w:szCs w:val="24"/>
        </w:rPr>
        <w:t xml:space="preserve"> </w:t>
      </w:r>
      <w:r w:rsidR="004336B1">
        <w:rPr>
          <w:rFonts w:ascii="Times New Roman" w:hAnsi="Times New Roman"/>
          <w:sz w:val="24"/>
          <w:szCs w:val="24"/>
        </w:rPr>
        <w:t>против корупције кроз развој грађанског</w:t>
      </w:r>
      <w:r>
        <w:rPr>
          <w:rFonts w:ascii="Times New Roman" w:hAnsi="Times New Roman"/>
          <w:sz w:val="24"/>
          <w:szCs w:val="24"/>
        </w:rPr>
        <w:t xml:space="preserve"> </w:t>
      </w:r>
      <w:r w:rsidR="004336B1">
        <w:rPr>
          <w:rFonts w:ascii="Times New Roman" w:hAnsi="Times New Roman"/>
          <w:sz w:val="24"/>
          <w:szCs w:val="24"/>
        </w:rPr>
        <w:t>активизма, непосредне демократије, друштвене</w:t>
      </w:r>
      <w:r>
        <w:rPr>
          <w:rFonts w:ascii="Times New Roman" w:hAnsi="Times New Roman"/>
          <w:sz w:val="24"/>
          <w:szCs w:val="24"/>
        </w:rPr>
        <w:t xml:space="preserve"> </w:t>
      </w:r>
      <w:r w:rsidR="004336B1">
        <w:rPr>
          <w:rFonts w:ascii="Times New Roman" w:hAnsi="Times New Roman"/>
          <w:sz w:val="24"/>
          <w:szCs w:val="24"/>
        </w:rPr>
        <w:t>укључености, унапређења дијалога и</w:t>
      </w:r>
      <w:r>
        <w:rPr>
          <w:rFonts w:ascii="Times New Roman" w:hAnsi="Times New Roman"/>
          <w:sz w:val="24"/>
          <w:szCs w:val="24"/>
        </w:rPr>
        <w:t xml:space="preserve"> </w:t>
      </w:r>
      <w:r w:rsidR="004336B1">
        <w:rPr>
          <w:rFonts w:ascii="Times New Roman" w:hAnsi="Times New Roman"/>
          <w:sz w:val="24"/>
          <w:szCs w:val="24"/>
        </w:rPr>
        <w:t>партиципације свих заинтересованих субјеката у</w:t>
      </w:r>
      <w:r>
        <w:rPr>
          <w:rFonts w:ascii="Times New Roman" w:hAnsi="Times New Roman"/>
          <w:sz w:val="24"/>
          <w:szCs w:val="24"/>
        </w:rPr>
        <w:t xml:space="preserve"> </w:t>
      </w:r>
      <w:r w:rsidR="004336B1">
        <w:rPr>
          <w:rFonts w:ascii="Times New Roman" w:hAnsi="Times New Roman"/>
          <w:color w:val="000000"/>
          <w:sz w:val="24"/>
          <w:szCs w:val="24"/>
        </w:rPr>
        <w:t>креирању и евалуацији јавних политика, стварању</w:t>
      </w:r>
      <w:r>
        <w:rPr>
          <w:rFonts w:ascii="Times New Roman" w:hAnsi="Times New Roman"/>
          <w:color w:val="000000"/>
          <w:sz w:val="24"/>
          <w:szCs w:val="24"/>
        </w:rPr>
        <w:t xml:space="preserve"> </w:t>
      </w:r>
      <w:r w:rsidR="004336B1">
        <w:rPr>
          <w:rFonts w:ascii="Times New Roman" w:hAnsi="Times New Roman"/>
          <w:color w:val="000000"/>
          <w:sz w:val="24"/>
          <w:szCs w:val="24"/>
        </w:rPr>
        <w:t>доброг управљања.</w:t>
      </w:r>
      <w:proofErr w:type="gramEnd"/>
      <w:r w:rsidR="004336B1">
        <w:rPr>
          <w:rFonts w:ascii="Times New Roman" w:hAnsi="Times New Roman"/>
          <w:color w:val="000000"/>
          <w:sz w:val="24"/>
          <w:szCs w:val="24"/>
        </w:rPr>
        <w:t xml:space="preserve"> </w:t>
      </w:r>
      <w:r>
        <w:rPr>
          <w:rFonts w:ascii="Times New Roman" w:hAnsi="Times New Roman"/>
          <w:color w:val="000000"/>
          <w:sz w:val="24"/>
          <w:szCs w:val="24"/>
        </w:rPr>
        <w:tab/>
      </w:r>
      <w:proofErr w:type="gramStart"/>
      <w:r w:rsidR="004336B1">
        <w:rPr>
          <w:rFonts w:ascii="Times New Roman" w:hAnsi="Times New Roman"/>
          <w:color w:val="000000"/>
          <w:sz w:val="24"/>
          <w:szCs w:val="24"/>
        </w:rPr>
        <w:t>Додатну димензију</w:t>
      </w:r>
      <w:r>
        <w:rPr>
          <w:rFonts w:ascii="Times New Roman" w:hAnsi="Times New Roman"/>
          <w:color w:val="000000"/>
          <w:sz w:val="24"/>
          <w:szCs w:val="24"/>
        </w:rPr>
        <w:t xml:space="preserve"> </w:t>
      </w:r>
      <w:r w:rsidR="004336B1">
        <w:rPr>
          <w:rFonts w:ascii="Times New Roman" w:hAnsi="Times New Roman"/>
          <w:color w:val="000000"/>
          <w:sz w:val="24"/>
          <w:szCs w:val="24"/>
        </w:rPr>
        <w:t>одрживости даје чињеница да се водило рачуна о</w:t>
      </w:r>
      <w:r>
        <w:rPr>
          <w:rFonts w:ascii="Times New Roman" w:hAnsi="Times New Roman"/>
          <w:color w:val="000000"/>
          <w:sz w:val="24"/>
          <w:szCs w:val="24"/>
        </w:rPr>
        <w:t xml:space="preserve"> </w:t>
      </w:r>
      <w:r w:rsidR="004336B1">
        <w:rPr>
          <w:rFonts w:ascii="Times New Roman" w:hAnsi="Times New Roman"/>
          <w:color w:val="000000"/>
          <w:sz w:val="24"/>
          <w:szCs w:val="24"/>
        </w:rPr>
        <w:t>актуелним и специфичним проблемима корупције</w:t>
      </w:r>
      <w:r>
        <w:rPr>
          <w:rFonts w:ascii="Times New Roman" w:hAnsi="Times New Roman"/>
          <w:color w:val="000000"/>
          <w:sz w:val="24"/>
          <w:szCs w:val="24"/>
        </w:rPr>
        <w:t xml:space="preserve"> </w:t>
      </w:r>
      <w:r w:rsidR="004336B1">
        <w:rPr>
          <w:rFonts w:ascii="Times New Roman" w:hAnsi="Times New Roman"/>
          <w:color w:val="000000"/>
          <w:sz w:val="24"/>
          <w:szCs w:val="24"/>
        </w:rPr>
        <w:t>и потребама за борбу против корупције на нивоу општине/града.</w:t>
      </w:r>
      <w:proofErr w:type="gramEnd"/>
    </w:p>
    <w:p w:rsidR="00AC7055" w:rsidRDefault="00AC7055">
      <w:pPr>
        <w:spacing w:after="0" w:line="240" w:lineRule="auto"/>
        <w:jc w:val="both"/>
        <w:rPr>
          <w:rFonts w:ascii="Times New Roman" w:hAnsi="Times New Roman"/>
          <w:color w:val="000000"/>
          <w:sz w:val="24"/>
          <w:szCs w:val="24"/>
        </w:rPr>
      </w:pPr>
    </w:p>
    <w:p w:rsidR="00AC7055" w:rsidRDefault="00493FEC">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roofErr w:type="gramStart"/>
      <w:r w:rsidR="004336B1">
        <w:rPr>
          <w:rFonts w:ascii="Times New Roman" w:hAnsi="Times New Roman"/>
          <w:color w:val="000000"/>
          <w:sz w:val="24"/>
          <w:szCs w:val="24"/>
        </w:rPr>
        <w:t>Предложени документ је отвореног и развојног карактера.</w:t>
      </w:r>
      <w:proofErr w:type="gramEnd"/>
      <w:r w:rsidR="004336B1">
        <w:rPr>
          <w:rFonts w:ascii="Times New Roman" w:hAnsi="Times New Roman"/>
          <w:color w:val="000000"/>
          <w:sz w:val="24"/>
          <w:szCs w:val="24"/>
        </w:rPr>
        <w:t xml:space="preserve"> </w:t>
      </w:r>
      <w:proofErr w:type="gramStart"/>
      <w:r w:rsidR="004336B1">
        <w:rPr>
          <w:rFonts w:ascii="Times New Roman" w:hAnsi="Times New Roman"/>
          <w:color w:val="000000"/>
          <w:sz w:val="24"/>
          <w:szCs w:val="24"/>
        </w:rPr>
        <w:t>Наиме, документ је отворен за сваку иницијативу и предлог за његово побољшање.</w:t>
      </w:r>
      <w:proofErr w:type="gramEnd"/>
      <w:r w:rsidR="004336B1">
        <w:rPr>
          <w:rFonts w:ascii="Times New Roman" w:hAnsi="Times New Roman"/>
          <w:color w:val="000000"/>
          <w:sz w:val="24"/>
          <w:szCs w:val="24"/>
        </w:rPr>
        <w:t xml:space="preserve"> </w:t>
      </w:r>
      <w:proofErr w:type="gramStart"/>
      <w:r w:rsidR="004336B1">
        <w:rPr>
          <w:rFonts w:ascii="Times New Roman" w:hAnsi="Times New Roman"/>
          <w:color w:val="000000"/>
          <w:sz w:val="24"/>
          <w:szCs w:val="24"/>
        </w:rPr>
        <w:t>Развојни карактер документа се огледа у намери да се након одређеног</w:t>
      </w:r>
      <w:r>
        <w:rPr>
          <w:rFonts w:ascii="Times New Roman" w:hAnsi="Times New Roman"/>
          <w:color w:val="000000"/>
          <w:sz w:val="24"/>
          <w:szCs w:val="24"/>
        </w:rPr>
        <w:t xml:space="preserve"> </w:t>
      </w:r>
      <w:r w:rsidR="004336B1">
        <w:rPr>
          <w:rFonts w:ascii="Times New Roman" w:hAnsi="Times New Roman"/>
          <w:color w:val="000000"/>
          <w:sz w:val="24"/>
          <w:szCs w:val="24"/>
        </w:rPr>
        <w:t>временског периода изврши процена испуњеностии ефеката који су постигнути, као и да се</w:t>
      </w:r>
      <w:r>
        <w:rPr>
          <w:rFonts w:ascii="Times New Roman" w:hAnsi="Times New Roman"/>
          <w:color w:val="000000"/>
          <w:sz w:val="24"/>
          <w:szCs w:val="24"/>
        </w:rPr>
        <w:t xml:space="preserve"> </w:t>
      </w:r>
      <w:r w:rsidR="004336B1">
        <w:rPr>
          <w:rFonts w:ascii="Times New Roman" w:hAnsi="Times New Roman"/>
          <w:color w:val="000000"/>
          <w:sz w:val="24"/>
          <w:szCs w:val="24"/>
        </w:rPr>
        <w:t>предложе нова решења.</w:t>
      </w:r>
      <w:proofErr w:type="gramEnd"/>
    </w:p>
    <w:p w:rsidR="00AC7055" w:rsidRDefault="00AC7055">
      <w:pPr>
        <w:spacing w:after="0" w:line="240" w:lineRule="auto"/>
        <w:rPr>
          <w:rFonts w:ascii="Arial" w:hAnsi="Arial" w:cs="Arial"/>
          <w:color w:val="000000"/>
          <w:sz w:val="20"/>
          <w:szCs w:val="20"/>
        </w:rPr>
      </w:pPr>
    </w:p>
    <w:p w:rsidR="00AC7055" w:rsidRDefault="004336B1">
      <w:pPr>
        <w:pStyle w:val="Heading1"/>
      </w:pPr>
      <w:r>
        <w:t>2</w:t>
      </w:r>
      <w:r w:rsidR="002F0C22">
        <w:t>.</w:t>
      </w:r>
      <w:r>
        <w:t xml:space="preserve"> РАДНО ТЕЛО ЗА ДОНОШЕЊЕ ЛОКАЛНОГ ПЛАНА ЗА БОРБУ ПРОТИВ КОРУПЦИЈЕ</w:t>
      </w:r>
    </w:p>
    <w:p w:rsidR="00AC7055" w:rsidRDefault="002F0C22">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rPr>
        <w:tab/>
      </w:r>
      <w:proofErr w:type="gramStart"/>
      <w:r w:rsidR="004336B1">
        <w:rPr>
          <w:rFonts w:ascii="Times New Roman" w:hAnsi="Times New Roman"/>
          <w:color w:val="000000"/>
          <w:sz w:val="24"/>
          <w:szCs w:val="24"/>
        </w:rPr>
        <w:t>Примарни циљ Радног тела је израда предлога Локалног антикорупцијског плана који би даље био прослеђен Скупштини Владичиног Хана на усвајање.</w:t>
      </w:r>
      <w:proofErr w:type="gramEnd"/>
      <w:r w:rsidR="004336B1">
        <w:rPr>
          <w:rFonts w:ascii="Times New Roman" w:hAnsi="Times New Roman"/>
          <w:color w:val="000000"/>
          <w:sz w:val="24"/>
          <w:szCs w:val="24"/>
        </w:rPr>
        <w:t xml:space="preserve"> </w:t>
      </w:r>
      <w:proofErr w:type="gramStart"/>
      <w:r w:rsidR="004336B1">
        <w:rPr>
          <w:rFonts w:ascii="Times New Roman" w:hAnsi="Times New Roman"/>
          <w:color w:val="000000"/>
          <w:sz w:val="24"/>
          <w:szCs w:val="24"/>
        </w:rPr>
        <w:t>У оквиру израде</w:t>
      </w:r>
      <w:r>
        <w:rPr>
          <w:rFonts w:ascii="Times New Roman" w:hAnsi="Times New Roman"/>
          <w:color w:val="000000"/>
          <w:sz w:val="24"/>
          <w:szCs w:val="24"/>
        </w:rPr>
        <w:t xml:space="preserve"> </w:t>
      </w:r>
      <w:r w:rsidR="004336B1">
        <w:rPr>
          <w:rFonts w:ascii="Times New Roman" w:hAnsi="Times New Roman"/>
          <w:color w:val="000000"/>
          <w:sz w:val="24"/>
          <w:szCs w:val="24"/>
        </w:rPr>
        <w:t>предлога овог документа чланови Радног тела су</w:t>
      </w:r>
      <w:r>
        <w:rPr>
          <w:rFonts w:ascii="Times New Roman" w:hAnsi="Times New Roman"/>
          <w:color w:val="000000"/>
          <w:sz w:val="24"/>
          <w:szCs w:val="24"/>
        </w:rPr>
        <w:t xml:space="preserve"> </w:t>
      </w:r>
      <w:r w:rsidR="004336B1">
        <w:rPr>
          <w:rFonts w:ascii="Times New Roman" w:hAnsi="Times New Roman"/>
          <w:color w:val="000000"/>
          <w:sz w:val="24"/>
          <w:szCs w:val="24"/>
        </w:rPr>
        <w:t>прикупљали податке о потребама локалне</w:t>
      </w:r>
      <w:r>
        <w:rPr>
          <w:rFonts w:ascii="Times New Roman" w:hAnsi="Times New Roman"/>
          <w:color w:val="000000"/>
          <w:sz w:val="24"/>
          <w:szCs w:val="24"/>
        </w:rPr>
        <w:t xml:space="preserve"> </w:t>
      </w:r>
      <w:r w:rsidR="004336B1">
        <w:rPr>
          <w:rFonts w:ascii="Times New Roman" w:hAnsi="Times New Roman"/>
          <w:color w:val="000000"/>
          <w:sz w:val="24"/>
          <w:szCs w:val="24"/>
        </w:rPr>
        <w:t>заједнице у борби против корупције.</w:t>
      </w:r>
      <w:proofErr w:type="gramEnd"/>
      <w:r w:rsidR="004336B1">
        <w:rPr>
          <w:rFonts w:ascii="Times New Roman" w:hAnsi="Times New Roman"/>
          <w:color w:val="000000"/>
          <w:sz w:val="24"/>
          <w:szCs w:val="24"/>
        </w:rPr>
        <w:t xml:space="preserve"> </w:t>
      </w:r>
      <w:proofErr w:type="gramStart"/>
      <w:r w:rsidR="004336B1">
        <w:rPr>
          <w:rFonts w:ascii="Times New Roman" w:hAnsi="Times New Roman"/>
          <w:color w:val="000000"/>
          <w:sz w:val="24"/>
          <w:szCs w:val="24"/>
        </w:rPr>
        <w:t>Коришћена је методологија прикупљања података по Моделу Локалног антикорупцијског плана за јединице локалне самоуправе Агенције за борбу против корупције.</w:t>
      </w:r>
      <w:proofErr w:type="gramEnd"/>
    </w:p>
    <w:p w:rsidR="003D6D7D" w:rsidRDefault="003D6D7D">
      <w:pPr>
        <w:spacing w:after="0" w:line="240" w:lineRule="auto"/>
        <w:jc w:val="both"/>
        <w:rPr>
          <w:rFonts w:ascii="Times New Roman" w:hAnsi="Times New Roman"/>
          <w:color w:val="000000"/>
          <w:sz w:val="24"/>
          <w:szCs w:val="24"/>
          <w:lang w:val="sr-Cyrl-CS"/>
        </w:rPr>
      </w:pPr>
    </w:p>
    <w:p w:rsidR="003D6D7D" w:rsidRDefault="003D6D7D">
      <w:pPr>
        <w:spacing w:after="0" w:line="240" w:lineRule="auto"/>
        <w:jc w:val="both"/>
        <w:rPr>
          <w:rFonts w:ascii="Times New Roman" w:hAnsi="Times New Roman"/>
          <w:color w:val="000000"/>
          <w:sz w:val="24"/>
          <w:szCs w:val="24"/>
          <w:lang w:val="sr-Cyrl-CS"/>
        </w:rPr>
      </w:pPr>
    </w:p>
    <w:p w:rsidR="003D6D7D" w:rsidRPr="003D6D7D" w:rsidRDefault="003D6D7D">
      <w:pPr>
        <w:spacing w:after="0" w:line="240" w:lineRule="auto"/>
        <w:jc w:val="both"/>
        <w:rPr>
          <w:rFonts w:ascii="Times New Roman" w:hAnsi="Times New Roman"/>
          <w:color w:val="000000"/>
          <w:sz w:val="24"/>
          <w:szCs w:val="24"/>
          <w:lang w:val="sr-Cyrl-CS"/>
        </w:rPr>
      </w:pPr>
    </w:p>
    <w:p w:rsidR="00AC7055" w:rsidRDefault="00AC7055">
      <w:pPr>
        <w:spacing w:after="0" w:line="240" w:lineRule="auto"/>
        <w:jc w:val="both"/>
        <w:rPr>
          <w:rFonts w:ascii="Times New Roman" w:hAnsi="Times New Roman"/>
          <w:color w:val="000000"/>
          <w:sz w:val="24"/>
          <w:szCs w:val="24"/>
        </w:rPr>
      </w:pPr>
    </w:p>
    <w:p w:rsidR="00AC7055" w:rsidRDefault="004336B1">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Радно тело чине:</w:t>
      </w:r>
    </w:p>
    <w:p w:rsidR="00AC7055" w:rsidRDefault="004336B1">
      <w:pPr>
        <w:pStyle w:val="ListParagraph"/>
        <w:numPr>
          <w:ilvl w:val="0"/>
          <w:numId w:val="9"/>
        </w:numPr>
        <w:spacing w:after="0" w:line="240" w:lineRule="auto"/>
        <w:ind w:left="720" w:hanging="360"/>
        <w:rPr>
          <w:rFonts w:ascii="Times New Roman" w:hAnsi="Times New Roman"/>
          <w:color w:val="000000"/>
          <w:sz w:val="24"/>
          <w:szCs w:val="24"/>
        </w:rPr>
      </w:pPr>
      <w:r>
        <w:rPr>
          <w:rFonts w:ascii="Times New Roman" w:hAnsi="Times New Roman"/>
          <w:color w:val="000000"/>
          <w:sz w:val="24"/>
          <w:szCs w:val="24"/>
        </w:rPr>
        <w:t>Мирослав Ђорђевић, председник,</w:t>
      </w:r>
    </w:p>
    <w:p w:rsidR="00AC7055" w:rsidRDefault="004336B1">
      <w:pPr>
        <w:pStyle w:val="ListParagraph"/>
        <w:numPr>
          <w:ilvl w:val="0"/>
          <w:numId w:val="9"/>
        </w:numPr>
        <w:spacing w:after="0" w:line="240" w:lineRule="auto"/>
        <w:ind w:left="720" w:hanging="360"/>
        <w:rPr>
          <w:rFonts w:ascii="Times New Roman" w:hAnsi="Times New Roman"/>
          <w:color w:val="000000"/>
          <w:sz w:val="24"/>
          <w:szCs w:val="24"/>
        </w:rPr>
      </w:pPr>
      <w:r>
        <w:rPr>
          <w:rFonts w:ascii="Times New Roman" w:hAnsi="Times New Roman"/>
          <w:color w:val="000000"/>
          <w:sz w:val="24"/>
          <w:szCs w:val="24"/>
        </w:rPr>
        <w:t>Србољуб Тасић, члан,</w:t>
      </w:r>
    </w:p>
    <w:p w:rsidR="00AC7055" w:rsidRDefault="004336B1">
      <w:pPr>
        <w:pStyle w:val="ListParagraph"/>
        <w:numPr>
          <w:ilvl w:val="0"/>
          <w:numId w:val="9"/>
        </w:numPr>
        <w:spacing w:after="0" w:line="240" w:lineRule="auto"/>
        <w:ind w:left="720" w:hanging="360"/>
        <w:rPr>
          <w:rFonts w:ascii="Times New Roman" w:hAnsi="Times New Roman"/>
          <w:color w:val="000000"/>
          <w:sz w:val="24"/>
          <w:szCs w:val="24"/>
        </w:rPr>
      </w:pPr>
      <w:r>
        <w:rPr>
          <w:rFonts w:ascii="Times New Roman" w:hAnsi="Times New Roman"/>
          <w:color w:val="000000"/>
          <w:sz w:val="24"/>
          <w:szCs w:val="24"/>
        </w:rPr>
        <w:t>Марија Станојевић, члан,</w:t>
      </w:r>
    </w:p>
    <w:p w:rsidR="00AC7055" w:rsidRDefault="004336B1">
      <w:pPr>
        <w:pStyle w:val="ListParagraph"/>
        <w:numPr>
          <w:ilvl w:val="0"/>
          <w:numId w:val="9"/>
        </w:numPr>
        <w:spacing w:after="0" w:line="240" w:lineRule="auto"/>
        <w:ind w:left="720" w:hanging="360"/>
        <w:rPr>
          <w:rFonts w:ascii="Times New Roman" w:hAnsi="Times New Roman"/>
          <w:color w:val="000000"/>
          <w:sz w:val="24"/>
          <w:szCs w:val="24"/>
        </w:rPr>
      </w:pPr>
      <w:r>
        <w:rPr>
          <w:rFonts w:ascii="Times New Roman" w:hAnsi="Times New Roman"/>
          <w:color w:val="000000"/>
          <w:sz w:val="24"/>
          <w:szCs w:val="24"/>
        </w:rPr>
        <w:t>Љиљана Трајковић, члан,</w:t>
      </w:r>
    </w:p>
    <w:p w:rsidR="00AC7055" w:rsidRDefault="004336B1">
      <w:pPr>
        <w:pStyle w:val="ListParagraph"/>
        <w:numPr>
          <w:ilvl w:val="0"/>
          <w:numId w:val="9"/>
        </w:numPr>
        <w:spacing w:after="0" w:line="240" w:lineRule="auto"/>
        <w:ind w:left="720" w:hanging="360"/>
        <w:rPr>
          <w:rFonts w:ascii="Times New Roman" w:hAnsi="Times New Roman"/>
          <w:color w:val="000000"/>
          <w:sz w:val="24"/>
          <w:szCs w:val="24"/>
        </w:rPr>
      </w:pPr>
      <w:r>
        <w:rPr>
          <w:rFonts w:ascii="Times New Roman" w:hAnsi="Times New Roman"/>
          <w:color w:val="000000"/>
          <w:sz w:val="24"/>
          <w:szCs w:val="24"/>
        </w:rPr>
        <w:t>Драган Стевановић, члан,</w:t>
      </w:r>
    </w:p>
    <w:p w:rsidR="00AC7055" w:rsidRDefault="004336B1">
      <w:pPr>
        <w:pStyle w:val="ListParagraph"/>
        <w:numPr>
          <w:ilvl w:val="0"/>
          <w:numId w:val="9"/>
        </w:numPr>
        <w:spacing w:after="0" w:line="240" w:lineRule="auto"/>
        <w:ind w:left="720" w:hanging="360"/>
        <w:rPr>
          <w:rFonts w:ascii="Times New Roman" w:hAnsi="Times New Roman"/>
          <w:color w:val="000000"/>
          <w:sz w:val="24"/>
          <w:szCs w:val="24"/>
        </w:rPr>
      </w:pPr>
      <w:r>
        <w:rPr>
          <w:rFonts w:ascii="Times New Roman" w:hAnsi="Times New Roman"/>
          <w:color w:val="000000"/>
          <w:sz w:val="24"/>
          <w:szCs w:val="24"/>
        </w:rPr>
        <w:t>Милош Јовановић, члан,</w:t>
      </w:r>
    </w:p>
    <w:p w:rsidR="00AC7055" w:rsidRDefault="004336B1">
      <w:pPr>
        <w:pStyle w:val="ListParagraph"/>
        <w:numPr>
          <w:ilvl w:val="0"/>
          <w:numId w:val="9"/>
        </w:numPr>
        <w:spacing w:after="0" w:line="240" w:lineRule="auto"/>
        <w:ind w:left="720" w:hanging="360"/>
        <w:rPr>
          <w:rFonts w:ascii="Times New Roman" w:hAnsi="Times New Roman"/>
          <w:color w:val="000000"/>
          <w:sz w:val="24"/>
          <w:szCs w:val="24"/>
        </w:rPr>
      </w:pPr>
      <w:r>
        <w:rPr>
          <w:rFonts w:ascii="Times New Roman" w:hAnsi="Times New Roman"/>
          <w:color w:val="000000"/>
          <w:sz w:val="24"/>
          <w:szCs w:val="24"/>
        </w:rPr>
        <w:t>Горан Илић, члан.</w:t>
      </w:r>
    </w:p>
    <w:p w:rsidR="00AC7055" w:rsidRDefault="004336B1">
      <w:pPr>
        <w:pStyle w:val="Heading1"/>
        <w:rPr>
          <w:color w:val="000000"/>
          <w:lang w:val="sr-Cyrl-CS"/>
        </w:rPr>
      </w:pPr>
      <w:r>
        <w:rPr>
          <w:color w:val="000000"/>
        </w:rPr>
        <w:t>3</w:t>
      </w:r>
      <w:r w:rsidR="002F0C22">
        <w:rPr>
          <w:color w:val="000000"/>
        </w:rPr>
        <w:t>.</w:t>
      </w:r>
      <w:r>
        <w:rPr>
          <w:color w:val="000000"/>
        </w:rPr>
        <w:t xml:space="preserve"> Принципи и вредности</w:t>
      </w:r>
    </w:p>
    <w:p w:rsidR="00F234AD" w:rsidRPr="00F234AD" w:rsidRDefault="00F234AD" w:rsidP="00F234AD">
      <w:pPr>
        <w:rPr>
          <w:lang w:val="sr-Cyrl-CS"/>
        </w:rPr>
      </w:pPr>
    </w:p>
    <w:p w:rsidR="00AC7055" w:rsidRDefault="002F0C22">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336B1">
        <w:rPr>
          <w:rFonts w:ascii="Times New Roman" w:hAnsi="Times New Roman"/>
          <w:color w:val="000000"/>
          <w:sz w:val="24"/>
          <w:szCs w:val="24"/>
        </w:rPr>
        <w:t xml:space="preserve">Као што је раније наведено за успешну борбу против корупције потребно је </w:t>
      </w:r>
      <w:proofErr w:type="gramStart"/>
      <w:r w:rsidR="004336B1">
        <w:rPr>
          <w:rFonts w:ascii="Times New Roman" w:hAnsi="Times New Roman"/>
          <w:color w:val="000000"/>
          <w:sz w:val="24"/>
          <w:szCs w:val="24"/>
        </w:rPr>
        <w:t>адекватно  друштвено</w:t>
      </w:r>
      <w:proofErr w:type="gramEnd"/>
      <w:r w:rsidR="004336B1">
        <w:rPr>
          <w:rFonts w:ascii="Times New Roman" w:hAnsi="Times New Roman"/>
          <w:color w:val="000000"/>
          <w:sz w:val="24"/>
          <w:szCs w:val="24"/>
        </w:rPr>
        <w:t xml:space="preserve"> окружење. </w:t>
      </w:r>
      <w:proofErr w:type="gramStart"/>
      <w:r w:rsidR="004336B1">
        <w:rPr>
          <w:rFonts w:ascii="Times New Roman" w:hAnsi="Times New Roman"/>
          <w:color w:val="000000"/>
          <w:sz w:val="24"/>
          <w:szCs w:val="24"/>
        </w:rPr>
        <w:t>Имајући у виду европску будућност Србије значајно је створити складно</w:t>
      </w:r>
      <w:r>
        <w:rPr>
          <w:rFonts w:ascii="Times New Roman" w:hAnsi="Times New Roman"/>
          <w:color w:val="000000"/>
          <w:sz w:val="24"/>
          <w:szCs w:val="24"/>
        </w:rPr>
        <w:t xml:space="preserve"> </w:t>
      </w:r>
      <w:r w:rsidR="004336B1">
        <w:rPr>
          <w:rFonts w:ascii="Times New Roman" w:hAnsi="Times New Roman"/>
          <w:color w:val="000000"/>
          <w:sz w:val="24"/>
          <w:szCs w:val="24"/>
        </w:rPr>
        <w:t>друштвено окружење.</w:t>
      </w:r>
      <w:proofErr w:type="gramEnd"/>
      <w:r w:rsidR="004336B1">
        <w:rPr>
          <w:rFonts w:ascii="Times New Roman" w:hAnsi="Times New Roman"/>
          <w:color w:val="000000"/>
          <w:sz w:val="24"/>
          <w:szCs w:val="24"/>
        </w:rPr>
        <w:t xml:space="preserve"> </w:t>
      </w:r>
      <w:proofErr w:type="gramStart"/>
      <w:r w:rsidR="004336B1">
        <w:rPr>
          <w:rFonts w:ascii="Times New Roman" w:hAnsi="Times New Roman"/>
          <w:color w:val="000000"/>
          <w:sz w:val="24"/>
          <w:szCs w:val="24"/>
        </w:rPr>
        <w:t>Зато смо се определили за</w:t>
      </w:r>
      <w:r>
        <w:rPr>
          <w:rFonts w:ascii="Times New Roman" w:hAnsi="Times New Roman"/>
          <w:color w:val="000000"/>
          <w:sz w:val="24"/>
          <w:szCs w:val="24"/>
        </w:rPr>
        <w:t xml:space="preserve"> </w:t>
      </w:r>
      <w:r w:rsidR="004336B1">
        <w:rPr>
          <w:rFonts w:ascii="Times New Roman" w:hAnsi="Times New Roman"/>
          <w:color w:val="000000"/>
          <w:sz w:val="24"/>
          <w:szCs w:val="24"/>
        </w:rPr>
        <w:t xml:space="preserve">начела </w:t>
      </w:r>
      <w:r w:rsidR="004336B1">
        <w:rPr>
          <w:rFonts w:ascii="Times New Roman" w:hAnsi="Times New Roman"/>
          <w:i/>
          <w:iCs/>
          <w:color w:val="000000"/>
          <w:sz w:val="24"/>
          <w:szCs w:val="24"/>
        </w:rPr>
        <w:t xml:space="preserve">Добре власти </w:t>
      </w:r>
      <w:r w:rsidR="004336B1">
        <w:rPr>
          <w:rFonts w:ascii="Times New Roman" w:hAnsi="Times New Roman"/>
          <w:color w:val="000000"/>
          <w:sz w:val="24"/>
          <w:szCs w:val="24"/>
        </w:rPr>
        <w:t>дефинисаних „White Paperon European Governance</w:t>
      </w:r>
      <w:r w:rsidR="004336B1">
        <w:rPr>
          <w:rStyle w:val="FootnoteReference"/>
          <w:rFonts w:ascii="Times New Roman" w:hAnsi="Times New Roman"/>
          <w:color w:val="000000"/>
          <w:sz w:val="24"/>
          <w:szCs w:val="24"/>
        </w:rPr>
        <w:footnoteReference w:id="4"/>
      </w:r>
      <w:r w:rsidR="004336B1">
        <w:rPr>
          <w:rFonts w:ascii="Times New Roman" w:hAnsi="Times New Roman"/>
          <w:color w:val="000000"/>
          <w:sz w:val="24"/>
          <w:szCs w:val="24"/>
        </w:rPr>
        <w:t>“, а усвојених од стране</w:t>
      </w:r>
      <w:r>
        <w:rPr>
          <w:rFonts w:ascii="Times New Roman" w:hAnsi="Times New Roman"/>
          <w:color w:val="000000"/>
          <w:sz w:val="24"/>
          <w:szCs w:val="24"/>
        </w:rPr>
        <w:t xml:space="preserve"> </w:t>
      </w:r>
      <w:r w:rsidR="004336B1">
        <w:rPr>
          <w:rFonts w:ascii="Times New Roman" w:hAnsi="Times New Roman"/>
          <w:color w:val="000000"/>
          <w:sz w:val="24"/>
          <w:szCs w:val="24"/>
        </w:rPr>
        <w:t>Европске Комисије 2001.</w:t>
      </w:r>
      <w:proofErr w:type="gramEnd"/>
      <w:r w:rsidR="004336B1">
        <w:rPr>
          <w:rFonts w:ascii="Times New Roman" w:hAnsi="Times New Roman"/>
          <w:color w:val="000000"/>
          <w:sz w:val="24"/>
          <w:szCs w:val="24"/>
        </w:rPr>
        <w:t xml:space="preserve"> </w:t>
      </w:r>
      <w:proofErr w:type="gramStart"/>
      <w:r w:rsidR="004336B1">
        <w:rPr>
          <w:rFonts w:ascii="Times New Roman" w:hAnsi="Times New Roman"/>
          <w:color w:val="000000"/>
          <w:sz w:val="24"/>
          <w:szCs w:val="24"/>
        </w:rPr>
        <w:t>године</w:t>
      </w:r>
      <w:proofErr w:type="gramEnd"/>
      <w:r w:rsidR="004336B1">
        <w:rPr>
          <w:rFonts w:ascii="Times New Roman" w:hAnsi="Times New Roman"/>
          <w:color w:val="000000"/>
          <w:sz w:val="24"/>
          <w:szCs w:val="24"/>
        </w:rPr>
        <w:t xml:space="preserve">. </w:t>
      </w:r>
      <w:proofErr w:type="gramStart"/>
      <w:r w:rsidR="004336B1">
        <w:rPr>
          <w:rFonts w:ascii="Times New Roman" w:hAnsi="Times New Roman"/>
          <w:color w:val="000000"/>
          <w:sz w:val="24"/>
          <w:szCs w:val="24"/>
        </w:rPr>
        <w:t>Према овом</w:t>
      </w:r>
      <w:r>
        <w:rPr>
          <w:rFonts w:ascii="Times New Roman" w:hAnsi="Times New Roman"/>
          <w:color w:val="000000"/>
          <w:sz w:val="24"/>
          <w:szCs w:val="24"/>
        </w:rPr>
        <w:t xml:space="preserve"> </w:t>
      </w:r>
      <w:r w:rsidR="004336B1">
        <w:rPr>
          <w:rFonts w:ascii="Times New Roman" w:hAnsi="Times New Roman"/>
          <w:color w:val="000000"/>
          <w:sz w:val="24"/>
          <w:szCs w:val="24"/>
        </w:rPr>
        <w:t>документу, добра власт се базира на начелима</w:t>
      </w:r>
      <w:r>
        <w:rPr>
          <w:rFonts w:ascii="Times New Roman" w:hAnsi="Times New Roman"/>
          <w:color w:val="000000"/>
          <w:sz w:val="24"/>
          <w:szCs w:val="24"/>
        </w:rPr>
        <w:t xml:space="preserve"> </w:t>
      </w:r>
      <w:r w:rsidR="004336B1">
        <w:rPr>
          <w:rFonts w:ascii="Times New Roman" w:hAnsi="Times New Roman"/>
          <w:color w:val="000000"/>
          <w:sz w:val="24"/>
          <w:szCs w:val="24"/>
        </w:rPr>
        <w:t>владавина права, ефикасности, транспарентности,</w:t>
      </w:r>
      <w:r>
        <w:rPr>
          <w:rFonts w:ascii="Times New Roman" w:hAnsi="Times New Roman"/>
          <w:color w:val="000000"/>
          <w:sz w:val="24"/>
          <w:szCs w:val="24"/>
        </w:rPr>
        <w:t xml:space="preserve"> </w:t>
      </w:r>
      <w:r w:rsidR="004336B1">
        <w:rPr>
          <w:rFonts w:ascii="Times New Roman" w:hAnsi="Times New Roman"/>
          <w:color w:val="000000"/>
          <w:sz w:val="24"/>
          <w:szCs w:val="24"/>
        </w:rPr>
        <w:t>урачунљивости, респонзивности и инклузивности.</w:t>
      </w:r>
      <w:proofErr w:type="gramEnd"/>
      <w:r>
        <w:rPr>
          <w:rFonts w:ascii="Times New Roman" w:hAnsi="Times New Roman"/>
          <w:color w:val="000000"/>
          <w:sz w:val="24"/>
          <w:szCs w:val="24"/>
        </w:rPr>
        <w:t xml:space="preserve"> </w:t>
      </w:r>
      <w:proofErr w:type="gramStart"/>
      <w:r w:rsidR="004336B1">
        <w:rPr>
          <w:rFonts w:ascii="Times New Roman" w:hAnsi="Times New Roman"/>
          <w:i/>
          <w:iCs/>
          <w:color w:val="000000"/>
          <w:sz w:val="24"/>
          <w:szCs w:val="24"/>
        </w:rPr>
        <w:t xml:space="preserve">Владавина права </w:t>
      </w:r>
      <w:r w:rsidR="004336B1">
        <w:rPr>
          <w:rFonts w:ascii="Times New Roman" w:hAnsi="Times New Roman"/>
          <w:color w:val="000000"/>
          <w:sz w:val="24"/>
          <w:szCs w:val="24"/>
        </w:rPr>
        <w:t>(Rule of law) обухвата</w:t>
      </w:r>
      <w:r>
        <w:rPr>
          <w:rFonts w:ascii="Times New Roman" w:hAnsi="Times New Roman"/>
          <w:color w:val="000000"/>
          <w:sz w:val="24"/>
          <w:szCs w:val="24"/>
        </w:rPr>
        <w:t xml:space="preserve"> </w:t>
      </w:r>
      <w:r w:rsidR="004336B1">
        <w:rPr>
          <w:rFonts w:ascii="Times New Roman" w:hAnsi="Times New Roman"/>
          <w:color w:val="000000"/>
          <w:sz w:val="24"/>
          <w:szCs w:val="24"/>
        </w:rPr>
        <w:t xml:space="preserve">минимални скуп </w:t>
      </w:r>
      <w:r w:rsidR="004336B1">
        <w:rPr>
          <w:rFonts w:ascii="Times New Roman" w:hAnsi="Times New Roman"/>
          <w:i/>
          <w:iCs/>
          <w:color w:val="000000"/>
          <w:sz w:val="24"/>
          <w:szCs w:val="24"/>
        </w:rPr>
        <w:t xml:space="preserve">правичних </w:t>
      </w:r>
      <w:r w:rsidR="004336B1">
        <w:rPr>
          <w:rFonts w:ascii="Times New Roman" w:hAnsi="Times New Roman"/>
          <w:color w:val="000000"/>
          <w:sz w:val="24"/>
          <w:szCs w:val="24"/>
        </w:rPr>
        <w:t>правила која се</w:t>
      </w:r>
      <w:r>
        <w:rPr>
          <w:rFonts w:ascii="Times New Roman" w:hAnsi="Times New Roman"/>
          <w:color w:val="000000"/>
          <w:sz w:val="24"/>
          <w:szCs w:val="24"/>
        </w:rPr>
        <w:t xml:space="preserve"> </w:t>
      </w:r>
      <w:r w:rsidR="004336B1">
        <w:rPr>
          <w:rFonts w:ascii="Times New Roman" w:hAnsi="Times New Roman"/>
          <w:color w:val="000000"/>
          <w:sz w:val="24"/>
          <w:szCs w:val="24"/>
        </w:rPr>
        <w:t>непристрасно односе на све појединце и тела.</w:t>
      </w:r>
      <w:proofErr w:type="gramEnd"/>
    </w:p>
    <w:p w:rsidR="00AC7055" w:rsidRDefault="002F0C22">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roofErr w:type="gramStart"/>
      <w:r w:rsidR="004336B1">
        <w:rPr>
          <w:rFonts w:ascii="Times New Roman" w:hAnsi="Times New Roman"/>
          <w:color w:val="000000"/>
          <w:sz w:val="24"/>
          <w:szCs w:val="24"/>
        </w:rPr>
        <w:t>Владавина права подразумева поштовање индивидуалних права, права мањина, поделу власти, слободне медије и независно судство.</w:t>
      </w:r>
      <w:proofErr w:type="gramEnd"/>
      <w:r w:rsidR="004336B1">
        <w:rPr>
          <w:rFonts w:ascii="Times New Roman" w:hAnsi="Times New Roman"/>
          <w:color w:val="000000"/>
          <w:sz w:val="24"/>
          <w:szCs w:val="24"/>
        </w:rPr>
        <w:t xml:space="preserve"> </w:t>
      </w:r>
      <w:proofErr w:type="gramStart"/>
      <w:r w:rsidR="004336B1">
        <w:rPr>
          <w:rFonts w:ascii="Times New Roman" w:hAnsi="Times New Roman"/>
          <w:i/>
          <w:iCs/>
          <w:color w:val="000000"/>
          <w:sz w:val="24"/>
          <w:szCs w:val="24"/>
        </w:rPr>
        <w:t xml:space="preserve">Ефикасност </w:t>
      </w:r>
      <w:r w:rsidR="004336B1">
        <w:rPr>
          <w:rFonts w:ascii="Times New Roman" w:hAnsi="Times New Roman"/>
          <w:color w:val="000000"/>
          <w:sz w:val="24"/>
          <w:szCs w:val="24"/>
        </w:rPr>
        <w:t>(Efficiency) подразумева да се</w:t>
      </w:r>
      <w:r>
        <w:rPr>
          <w:rFonts w:ascii="Times New Roman" w:hAnsi="Times New Roman"/>
          <w:color w:val="000000"/>
          <w:sz w:val="24"/>
          <w:szCs w:val="24"/>
        </w:rPr>
        <w:t xml:space="preserve"> </w:t>
      </w:r>
      <w:r w:rsidR="004336B1">
        <w:rPr>
          <w:rFonts w:ascii="Times New Roman" w:hAnsi="Times New Roman"/>
          <w:color w:val="000000"/>
          <w:sz w:val="24"/>
          <w:szCs w:val="24"/>
        </w:rPr>
        <w:t>од расположивих ресурса направи што је више</w:t>
      </w:r>
      <w:r>
        <w:rPr>
          <w:rFonts w:ascii="Times New Roman" w:hAnsi="Times New Roman"/>
          <w:color w:val="000000"/>
          <w:sz w:val="24"/>
          <w:szCs w:val="24"/>
        </w:rPr>
        <w:t xml:space="preserve"> </w:t>
      </w:r>
      <w:r w:rsidR="004336B1">
        <w:rPr>
          <w:rFonts w:ascii="Times New Roman" w:hAnsi="Times New Roman"/>
          <w:color w:val="000000"/>
          <w:sz w:val="24"/>
          <w:szCs w:val="24"/>
        </w:rPr>
        <w:t>могуће нових ресурса, тј.</w:t>
      </w:r>
      <w:proofErr w:type="gramEnd"/>
      <w:r w:rsidR="004336B1">
        <w:rPr>
          <w:rFonts w:ascii="Times New Roman" w:hAnsi="Times New Roman"/>
          <w:color w:val="000000"/>
          <w:sz w:val="24"/>
          <w:szCs w:val="24"/>
        </w:rPr>
        <w:t xml:space="preserve"> </w:t>
      </w:r>
      <w:proofErr w:type="gramStart"/>
      <w:r w:rsidR="004336B1">
        <w:rPr>
          <w:rFonts w:ascii="Times New Roman" w:hAnsi="Times New Roman"/>
          <w:color w:val="000000"/>
          <w:sz w:val="24"/>
          <w:szCs w:val="24"/>
        </w:rPr>
        <w:t>минимум</w:t>
      </w:r>
      <w:proofErr w:type="gramEnd"/>
      <w:r w:rsidR="004336B1">
        <w:rPr>
          <w:rFonts w:ascii="Times New Roman" w:hAnsi="Times New Roman"/>
          <w:color w:val="000000"/>
          <w:sz w:val="24"/>
          <w:szCs w:val="24"/>
        </w:rPr>
        <w:t xml:space="preserve"> правила и</w:t>
      </w:r>
      <w:r>
        <w:rPr>
          <w:rFonts w:ascii="Times New Roman" w:hAnsi="Times New Roman"/>
          <w:color w:val="000000"/>
          <w:sz w:val="24"/>
          <w:szCs w:val="24"/>
        </w:rPr>
        <w:t xml:space="preserve"> </w:t>
      </w:r>
      <w:r w:rsidR="004336B1">
        <w:rPr>
          <w:rFonts w:ascii="Times New Roman" w:hAnsi="Times New Roman"/>
          <w:color w:val="000000"/>
          <w:sz w:val="24"/>
          <w:szCs w:val="24"/>
        </w:rPr>
        <w:t>ресурса за оптималан резултат, односно</w:t>
      </w:r>
      <w:r>
        <w:rPr>
          <w:rFonts w:ascii="Times New Roman" w:hAnsi="Times New Roman"/>
          <w:color w:val="000000"/>
          <w:sz w:val="24"/>
          <w:szCs w:val="24"/>
        </w:rPr>
        <w:t xml:space="preserve"> </w:t>
      </w:r>
      <w:r w:rsidR="004336B1">
        <w:rPr>
          <w:rFonts w:ascii="Times New Roman" w:hAnsi="Times New Roman"/>
          <w:color w:val="000000"/>
          <w:sz w:val="24"/>
          <w:szCs w:val="24"/>
        </w:rPr>
        <w:t>резултата који одговарају потребама друштва.</w:t>
      </w:r>
      <w:r>
        <w:rPr>
          <w:rFonts w:ascii="Times New Roman" w:hAnsi="Times New Roman"/>
          <w:color w:val="000000"/>
          <w:sz w:val="24"/>
          <w:szCs w:val="24"/>
        </w:rPr>
        <w:t xml:space="preserve"> </w:t>
      </w:r>
      <w:proofErr w:type="gramStart"/>
      <w:r w:rsidR="004336B1">
        <w:rPr>
          <w:rFonts w:ascii="Times New Roman" w:hAnsi="Times New Roman"/>
          <w:i/>
          <w:iCs/>
          <w:color w:val="000000"/>
          <w:sz w:val="24"/>
          <w:szCs w:val="24"/>
        </w:rPr>
        <w:t xml:space="preserve">Транспарентност </w:t>
      </w:r>
      <w:r w:rsidR="004336B1">
        <w:rPr>
          <w:rFonts w:ascii="Times New Roman" w:hAnsi="Times New Roman"/>
          <w:color w:val="000000"/>
          <w:sz w:val="24"/>
          <w:szCs w:val="24"/>
        </w:rPr>
        <w:t>(Тransparency)</w:t>
      </w:r>
      <w:r>
        <w:rPr>
          <w:rFonts w:ascii="Times New Roman" w:hAnsi="Times New Roman"/>
          <w:color w:val="000000"/>
          <w:sz w:val="24"/>
          <w:szCs w:val="24"/>
        </w:rPr>
        <w:t xml:space="preserve"> </w:t>
      </w:r>
      <w:r w:rsidR="004336B1">
        <w:rPr>
          <w:rFonts w:ascii="Times New Roman" w:hAnsi="Times New Roman"/>
          <w:color w:val="000000"/>
          <w:sz w:val="24"/>
          <w:szCs w:val="24"/>
        </w:rPr>
        <w:t>подразумева да се доносе одлуке у складу са</w:t>
      </w:r>
      <w:r>
        <w:rPr>
          <w:rFonts w:ascii="Times New Roman" w:hAnsi="Times New Roman"/>
          <w:color w:val="000000"/>
          <w:sz w:val="24"/>
          <w:szCs w:val="24"/>
        </w:rPr>
        <w:t xml:space="preserve"> </w:t>
      </w:r>
      <w:r w:rsidR="004336B1">
        <w:rPr>
          <w:rFonts w:ascii="Times New Roman" w:hAnsi="Times New Roman"/>
          <w:color w:val="000000"/>
          <w:sz w:val="24"/>
          <w:szCs w:val="24"/>
        </w:rPr>
        <w:t>начелима, законима и другим правилима, да</w:t>
      </w:r>
      <w:r>
        <w:rPr>
          <w:rFonts w:ascii="Times New Roman" w:hAnsi="Times New Roman"/>
          <w:color w:val="000000"/>
          <w:sz w:val="24"/>
          <w:szCs w:val="24"/>
        </w:rPr>
        <w:t xml:space="preserve"> </w:t>
      </w:r>
      <w:r w:rsidR="004336B1">
        <w:rPr>
          <w:rFonts w:ascii="Times New Roman" w:hAnsi="Times New Roman"/>
          <w:color w:val="000000"/>
          <w:sz w:val="24"/>
          <w:szCs w:val="24"/>
        </w:rPr>
        <w:t>постоји јасноћа не</w:t>
      </w:r>
      <w:r>
        <w:rPr>
          <w:rFonts w:ascii="Times New Roman" w:hAnsi="Times New Roman"/>
          <w:color w:val="000000"/>
          <w:sz w:val="24"/>
          <w:szCs w:val="24"/>
        </w:rPr>
        <w:t xml:space="preserve"> </w:t>
      </w:r>
      <w:r w:rsidR="004336B1">
        <w:rPr>
          <w:rFonts w:ascii="Times New Roman" w:hAnsi="Times New Roman"/>
          <w:color w:val="000000"/>
          <w:sz w:val="24"/>
          <w:szCs w:val="24"/>
        </w:rPr>
        <w:t>тржишних, државних процеса</w:t>
      </w:r>
      <w:r>
        <w:rPr>
          <w:rFonts w:ascii="Times New Roman" w:hAnsi="Times New Roman"/>
          <w:color w:val="000000"/>
          <w:sz w:val="24"/>
          <w:szCs w:val="24"/>
        </w:rPr>
        <w:t xml:space="preserve"> </w:t>
      </w:r>
      <w:r w:rsidR="004336B1">
        <w:rPr>
          <w:rFonts w:ascii="Times New Roman" w:hAnsi="Times New Roman"/>
          <w:color w:val="000000"/>
          <w:sz w:val="24"/>
          <w:szCs w:val="24"/>
        </w:rPr>
        <w:t>одлучивања и на крају јавна доступност</w:t>
      </w:r>
      <w:r>
        <w:rPr>
          <w:rFonts w:ascii="Times New Roman" w:hAnsi="Times New Roman"/>
          <w:color w:val="000000"/>
          <w:sz w:val="24"/>
          <w:szCs w:val="24"/>
        </w:rPr>
        <w:t xml:space="preserve"> </w:t>
      </w:r>
      <w:r w:rsidR="004336B1">
        <w:rPr>
          <w:rFonts w:ascii="Times New Roman" w:hAnsi="Times New Roman"/>
          <w:color w:val="000000"/>
          <w:sz w:val="24"/>
          <w:szCs w:val="24"/>
        </w:rPr>
        <w:t>информација.</w:t>
      </w:r>
      <w:proofErr w:type="gramEnd"/>
    </w:p>
    <w:p w:rsidR="00AC7055" w:rsidRDefault="004336B1">
      <w:pPr>
        <w:spacing w:after="0" w:line="240" w:lineRule="auto"/>
        <w:jc w:val="both"/>
        <w:rPr>
          <w:rFonts w:ascii="Times New Roman" w:hAnsi="Times New Roman"/>
          <w:color w:val="000000"/>
          <w:sz w:val="24"/>
          <w:szCs w:val="24"/>
        </w:rPr>
      </w:pPr>
      <w:proofErr w:type="gramStart"/>
      <w:r>
        <w:rPr>
          <w:rFonts w:ascii="Times New Roman" w:hAnsi="Times New Roman"/>
          <w:i/>
          <w:iCs/>
          <w:color w:val="000000"/>
          <w:sz w:val="24"/>
          <w:szCs w:val="24"/>
        </w:rPr>
        <w:t>Респонзивност (Responsiveness</w:t>
      </w:r>
      <w:r>
        <w:rPr>
          <w:rFonts w:ascii="Times New Roman" w:hAnsi="Times New Roman"/>
          <w:color w:val="000000"/>
          <w:sz w:val="24"/>
          <w:szCs w:val="24"/>
        </w:rPr>
        <w:t>) подразумева да постоји легитимност представничких тела, установа и организација у односу на оне чије интересе и правапредстављају.</w:t>
      </w:r>
      <w:proofErr w:type="gramEnd"/>
      <w:r w:rsidR="002F0C22">
        <w:rPr>
          <w:rFonts w:ascii="Times New Roman" w:hAnsi="Times New Roman"/>
          <w:color w:val="000000"/>
          <w:sz w:val="24"/>
          <w:szCs w:val="24"/>
        </w:rPr>
        <w:t xml:space="preserve"> </w:t>
      </w:r>
      <w:proofErr w:type="gramStart"/>
      <w:r>
        <w:rPr>
          <w:rFonts w:ascii="Times New Roman" w:hAnsi="Times New Roman"/>
          <w:i/>
          <w:iCs/>
          <w:color w:val="000000"/>
          <w:sz w:val="24"/>
          <w:szCs w:val="24"/>
        </w:rPr>
        <w:t>Урачунљивост (Accountabilit</w:t>
      </w:r>
      <w:r>
        <w:rPr>
          <w:rFonts w:ascii="Times New Roman" w:hAnsi="Times New Roman"/>
          <w:color w:val="000000"/>
          <w:sz w:val="24"/>
          <w:szCs w:val="24"/>
        </w:rPr>
        <w:t>y) подразумевада држава, фирме и организације морају водити</w:t>
      </w:r>
      <w:r w:rsidR="002F0C22">
        <w:rPr>
          <w:rFonts w:ascii="Times New Roman" w:hAnsi="Times New Roman"/>
          <w:color w:val="000000"/>
          <w:sz w:val="24"/>
          <w:szCs w:val="24"/>
        </w:rPr>
        <w:t xml:space="preserve"> </w:t>
      </w:r>
      <w:r>
        <w:rPr>
          <w:rFonts w:ascii="Times New Roman" w:hAnsi="Times New Roman"/>
          <w:color w:val="000000"/>
          <w:sz w:val="24"/>
          <w:szCs w:val="24"/>
        </w:rPr>
        <w:t>рачуна о онима које представљају и полагати им</w:t>
      </w:r>
      <w:r w:rsidR="002F0C22">
        <w:rPr>
          <w:rFonts w:ascii="Times New Roman" w:hAnsi="Times New Roman"/>
          <w:color w:val="000000"/>
          <w:sz w:val="24"/>
          <w:szCs w:val="24"/>
        </w:rPr>
        <w:t xml:space="preserve"> </w:t>
      </w:r>
      <w:r>
        <w:rPr>
          <w:rFonts w:ascii="Times New Roman" w:hAnsi="Times New Roman"/>
          <w:color w:val="000000"/>
          <w:sz w:val="24"/>
          <w:szCs w:val="24"/>
        </w:rPr>
        <w:t>рачуне.</w:t>
      </w:r>
      <w:proofErr w:type="gramEnd"/>
      <w:r w:rsidR="002F0C22">
        <w:rPr>
          <w:rFonts w:ascii="Times New Roman" w:hAnsi="Times New Roman"/>
          <w:color w:val="000000"/>
          <w:sz w:val="24"/>
          <w:szCs w:val="24"/>
        </w:rPr>
        <w:t xml:space="preserve"> </w:t>
      </w:r>
      <w:proofErr w:type="gramStart"/>
      <w:r>
        <w:rPr>
          <w:rFonts w:ascii="Times New Roman" w:hAnsi="Times New Roman"/>
          <w:i/>
          <w:iCs/>
          <w:color w:val="000000"/>
          <w:sz w:val="24"/>
          <w:szCs w:val="24"/>
        </w:rPr>
        <w:t xml:space="preserve">Инклузивност </w:t>
      </w:r>
      <w:r>
        <w:rPr>
          <w:rFonts w:ascii="Times New Roman" w:hAnsi="Times New Roman"/>
          <w:color w:val="000000"/>
          <w:sz w:val="24"/>
          <w:szCs w:val="24"/>
        </w:rPr>
        <w:t>(Inclusiveness) подразумева</w:t>
      </w:r>
      <w:r w:rsidR="002F0C22">
        <w:rPr>
          <w:rFonts w:ascii="Times New Roman" w:hAnsi="Times New Roman"/>
          <w:color w:val="000000"/>
          <w:sz w:val="24"/>
          <w:szCs w:val="24"/>
        </w:rPr>
        <w:t xml:space="preserve"> </w:t>
      </w:r>
      <w:r>
        <w:rPr>
          <w:rFonts w:ascii="Times New Roman" w:hAnsi="Times New Roman"/>
          <w:color w:val="000000"/>
          <w:sz w:val="24"/>
          <w:szCs w:val="24"/>
        </w:rPr>
        <w:t>да одлуке почивају на сагласности.</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Пошто</w:t>
      </w:r>
      <w:r w:rsidR="002F0C22">
        <w:rPr>
          <w:rFonts w:ascii="Times New Roman" w:hAnsi="Times New Roman"/>
          <w:color w:val="000000"/>
          <w:sz w:val="24"/>
          <w:szCs w:val="24"/>
        </w:rPr>
        <w:t xml:space="preserve"> </w:t>
      </w:r>
      <w:r>
        <w:rPr>
          <w:rFonts w:ascii="Times New Roman" w:hAnsi="Times New Roman"/>
          <w:color w:val="000000"/>
          <w:sz w:val="24"/>
          <w:szCs w:val="24"/>
        </w:rPr>
        <w:t>сагласност није лако постићи користи се већинско</w:t>
      </w:r>
      <w:r w:rsidR="002F0C22">
        <w:rPr>
          <w:rFonts w:ascii="Times New Roman" w:hAnsi="Times New Roman"/>
          <w:color w:val="000000"/>
          <w:sz w:val="24"/>
          <w:szCs w:val="24"/>
        </w:rPr>
        <w:t xml:space="preserve"> </w:t>
      </w:r>
      <w:r>
        <w:rPr>
          <w:rFonts w:ascii="Times New Roman" w:hAnsi="Times New Roman"/>
          <w:color w:val="000000"/>
          <w:sz w:val="24"/>
          <w:szCs w:val="24"/>
        </w:rPr>
        <w:t>одлучивање.</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Већинско одлучивање омогућује</w:t>
      </w:r>
      <w:r w:rsidR="002F0C22">
        <w:rPr>
          <w:rFonts w:ascii="Times New Roman" w:hAnsi="Times New Roman"/>
          <w:color w:val="000000"/>
          <w:sz w:val="24"/>
          <w:szCs w:val="24"/>
        </w:rPr>
        <w:t xml:space="preserve"> </w:t>
      </w:r>
      <w:r>
        <w:rPr>
          <w:rFonts w:ascii="Times New Roman" w:hAnsi="Times New Roman"/>
          <w:color w:val="000000"/>
          <w:sz w:val="24"/>
          <w:szCs w:val="24"/>
        </w:rPr>
        <w:t>прерасподеле и искључивање дела грађана и</w:t>
      </w:r>
      <w:r w:rsidR="002F0C22">
        <w:rPr>
          <w:rFonts w:ascii="Times New Roman" w:hAnsi="Times New Roman"/>
          <w:color w:val="000000"/>
          <w:sz w:val="24"/>
          <w:szCs w:val="24"/>
        </w:rPr>
        <w:t xml:space="preserve"> </w:t>
      </w:r>
      <w:r>
        <w:rPr>
          <w:rFonts w:ascii="Times New Roman" w:hAnsi="Times New Roman"/>
          <w:color w:val="000000"/>
          <w:sz w:val="24"/>
          <w:szCs w:val="24"/>
        </w:rPr>
        <w:t>учесника у процесу одлучивања.</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Услед тога је</w:t>
      </w:r>
      <w:r w:rsidR="002F0C22">
        <w:rPr>
          <w:rFonts w:ascii="Times New Roman" w:hAnsi="Times New Roman"/>
          <w:color w:val="000000"/>
          <w:sz w:val="24"/>
          <w:szCs w:val="24"/>
        </w:rPr>
        <w:t xml:space="preserve"> </w:t>
      </w:r>
      <w:r>
        <w:rPr>
          <w:rFonts w:ascii="Times New Roman" w:hAnsi="Times New Roman"/>
          <w:color w:val="000000"/>
          <w:sz w:val="24"/>
          <w:szCs w:val="24"/>
        </w:rPr>
        <w:t>потребно осигурати што шире учешће појединаца</w:t>
      </w:r>
      <w:r w:rsidR="002F0C22">
        <w:rPr>
          <w:rFonts w:ascii="Times New Roman" w:hAnsi="Times New Roman"/>
          <w:color w:val="000000"/>
          <w:sz w:val="24"/>
          <w:szCs w:val="24"/>
        </w:rPr>
        <w:t xml:space="preserve"> </w:t>
      </w:r>
      <w:r>
        <w:rPr>
          <w:rFonts w:ascii="Times New Roman" w:hAnsi="Times New Roman"/>
          <w:color w:val="000000"/>
          <w:sz w:val="24"/>
          <w:szCs w:val="24"/>
        </w:rPr>
        <w:t>у одлучивању, избећи осећај искључености и</w:t>
      </w:r>
      <w:r w:rsidR="002F0C22">
        <w:rPr>
          <w:rFonts w:ascii="Times New Roman" w:hAnsi="Times New Roman"/>
          <w:color w:val="000000"/>
          <w:sz w:val="24"/>
          <w:szCs w:val="24"/>
        </w:rPr>
        <w:t xml:space="preserve"> </w:t>
      </w:r>
      <w:r>
        <w:rPr>
          <w:rFonts w:ascii="Times New Roman" w:hAnsi="Times New Roman"/>
          <w:color w:val="000000"/>
          <w:sz w:val="24"/>
          <w:szCs w:val="24"/>
        </w:rPr>
        <w:t>повести рачуна о посебно осетљивим/повредљивим појединцима и групама.</w:t>
      </w:r>
      <w:proofErr w:type="gramEnd"/>
    </w:p>
    <w:p w:rsidR="00AC7055" w:rsidRDefault="00AC7055">
      <w:pPr>
        <w:spacing w:after="0" w:line="240" w:lineRule="auto"/>
        <w:jc w:val="both"/>
        <w:rPr>
          <w:rFonts w:ascii="Arial,Bold" w:hAnsi="Arial,Bold" w:cs="Arial,Bold"/>
          <w:b/>
          <w:bCs/>
          <w:color w:val="000000"/>
          <w:sz w:val="20"/>
          <w:szCs w:val="20"/>
        </w:rPr>
      </w:pPr>
    </w:p>
    <w:p w:rsidR="00AC7055" w:rsidRDefault="004336B1">
      <w:pPr>
        <w:pStyle w:val="Heading1"/>
        <w:rPr>
          <w:lang w:val="sr-Cyrl-CS"/>
        </w:rPr>
      </w:pPr>
      <w:r>
        <w:t>3</w:t>
      </w:r>
      <w:r w:rsidR="000950D2">
        <w:t>.</w:t>
      </w:r>
      <w:r>
        <w:t xml:space="preserve"> Контекст</w:t>
      </w:r>
    </w:p>
    <w:p w:rsidR="00F234AD" w:rsidRPr="00F234AD" w:rsidRDefault="00F234AD" w:rsidP="00F234AD">
      <w:pPr>
        <w:rPr>
          <w:lang w:val="sr-Cyrl-CS"/>
        </w:rPr>
      </w:pPr>
    </w:p>
    <w:p w:rsidR="003D6D7D" w:rsidRDefault="000950D2">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rPr>
        <w:tab/>
      </w:r>
      <w:r w:rsidR="004336B1">
        <w:rPr>
          <w:rFonts w:ascii="Times New Roman" w:hAnsi="Times New Roman"/>
          <w:color w:val="000000"/>
          <w:sz w:val="24"/>
          <w:szCs w:val="24"/>
        </w:rPr>
        <w:t>Борба против корупције у градовима и општинама Србије се тиче свих: органа локалне самоуправе, организација цивилног друштва, медија, предузетничког сектора, академске заједнице и грађана. Управо учешће</w:t>
      </w:r>
      <w:r>
        <w:rPr>
          <w:rFonts w:ascii="Times New Roman" w:hAnsi="Times New Roman"/>
          <w:color w:val="000000"/>
          <w:sz w:val="24"/>
          <w:szCs w:val="24"/>
        </w:rPr>
        <w:t xml:space="preserve"> </w:t>
      </w:r>
      <w:r w:rsidR="004336B1">
        <w:rPr>
          <w:rFonts w:ascii="Times New Roman" w:hAnsi="Times New Roman"/>
          <w:color w:val="000000"/>
          <w:sz w:val="24"/>
          <w:szCs w:val="24"/>
        </w:rPr>
        <w:t xml:space="preserve">заинтересованих актера у процесу </w:t>
      </w:r>
    </w:p>
    <w:p w:rsidR="00AC7055" w:rsidRDefault="004336B1">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анализе</w:t>
      </w:r>
      <w:proofErr w:type="gramEnd"/>
      <w:r>
        <w:rPr>
          <w:rFonts w:ascii="Times New Roman" w:hAnsi="Times New Roman"/>
          <w:color w:val="000000"/>
          <w:sz w:val="24"/>
          <w:szCs w:val="24"/>
        </w:rPr>
        <w:t xml:space="preserve"> стања,</w:t>
      </w:r>
      <w:r w:rsidR="000950D2">
        <w:rPr>
          <w:rFonts w:ascii="Times New Roman" w:hAnsi="Times New Roman"/>
          <w:color w:val="000000"/>
          <w:sz w:val="24"/>
          <w:szCs w:val="24"/>
        </w:rPr>
        <w:t xml:space="preserve"> </w:t>
      </w:r>
      <w:r>
        <w:rPr>
          <w:rFonts w:ascii="Times New Roman" w:hAnsi="Times New Roman"/>
          <w:color w:val="000000"/>
          <w:sz w:val="24"/>
          <w:szCs w:val="24"/>
        </w:rPr>
        <w:t>формулисања и примене Локалног плана за борбу</w:t>
      </w:r>
      <w:r w:rsidR="000950D2">
        <w:rPr>
          <w:rFonts w:ascii="Times New Roman" w:hAnsi="Times New Roman"/>
          <w:color w:val="000000"/>
          <w:sz w:val="24"/>
          <w:szCs w:val="24"/>
        </w:rPr>
        <w:t xml:space="preserve"> </w:t>
      </w:r>
      <w:r>
        <w:rPr>
          <w:rFonts w:ascii="Times New Roman" w:hAnsi="Times New Roman"/>
          <w:color w:val="000000"/>
          <w:sz w:val="24"/>
          <w:szCs w:val="24"/>
        </w:rPr>
        <w:t>против корупције је претпоставка за успешну</w:t>
      </w:r>
      <w:r w:rsidR="000950D2">
        <w:rPr>
          <w:rFonts w:ascii="Times New Roman" w:hAnsi="Times New Roman"/>
          <w:color w:val="000000"/>
          <w:sz w:val="24"/>
          <w:szCs w:val="24"/>
        </w:rPr>
        <w:t xml:space="preserve"> </w:t>
      </w:r>
      <w:r>
        <w:rPr>
          <w:rFonts w:ascii="Times New Roman" w:hAnsi="Times New Roman"/>
          <w:color w:val="000000"/>
          <w:sz w:val="24"/>
          <w:szCs w:val="24"/>
        </w:rPr>
        <w:t>примену овог документа.</w:t>
      </w:r>
    </w:p>
    <w:p w:rsidR="00AC7055" w:rsidRDefault="000950D2">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roofErr w:type="gramStart"/>
      <w:r w:rsidR="004336B1">
        <w:rPr>
          <w:rFonts w:ascii="Times New Roman" w:hAnsi="Times New Roman"/>
          <w:color w:val="000000"/>
          <w:sz w:val="24"/>
          <w:szCs w:val="24"/>
        </w:rPr>
        <w:t>Радна група је најпре анализирала Модел, као и друге антикорупцијске јавне политике и документа која већ постоје на локалном нивоу, и направила свој план и програм рада</w:t>
      </w:r>
      <w:r>
        <w:rPr>
          <w:rFonts w:ascii="Times New Roman" w:hAnsi="Times New Roman"/>
          <w:color w:val="000000"/>
          <w:sz w:val="24"/>
          <w:szCs w:val="24"/>
        </w:rPr>
        <w:t>,</w:t>
      </w:r>
      <w:r w:rsidR="004336B1">
        <w:rPr>
          <w:rFonts w:ascii="Times New Roman" w:hAnsi="Times New Roman"/>
          <w:color w:val="000000"/>
          <w:sz w:val="24"/>
          <w:szCs w:val="24"/>
        </w:rPr>
        <w:t xml:space="preserve"> а потом донела одлуку који ће од елемената из Модела бити преузети у ЛАП-у.</w:t>
      </w:r>
      <w:proofErr w:type="gramEnd"/>
      <w:r w:rsidR="004336B1">
        <w:rPr>
          <w:rFonts w:ascii="Times New Roman" w:hAnsi="Times New Roman"/>
          <w:color w:val="000000"/>
          <w:sz w:val="24"/>
          <w:szCs w:val="24"/>
        </w:rPr>
        <w:t xml:space="preserve"> </w:t>
      </w:r>
      <w:proofErr w:type="gramStart"/>
      <w:r w:rsidR="004336B1">
        <w:rPr>
          <w:rFonts w:ascii="Times New Roman" w:hAnsi="Times New Roman"/>
          <w:color w:val="000000"/>
          <w:sz w:val="24"/>
          <w:szCs w:val="24"/>
        </w:rPr>
        <w:t>У складу са тим, дефинисани су остали локално специфични елементи овог ЛАП-а, од активности за спровођење мера па надаље.</w:t>
      </w:r>
      <w:proofErr w:type="gramEnd"/>
    </w:p>
    <w:p w:rsidR="00AC7055" w:rsidRDefault="00AC7055">
      <w:pPr>
        <w:spacing w:after="0" w:line="240" w:lineRule="auto"/>
        <w:jc w:val="both"/>
        <w:rPr>
          <w:rFonts w:ascii="Times New Roman" w:hAnsi="Times New Roman"/>
          <w:color w:val="000000"/>
          <w:sz w:val="24"/>
          <w:szCs w:val="24"/>
        </w:rPr>
      </w:pPr>
    </w:p>
    <w:p w:rsidR="00AC7055" w:rsidRDefault="000950D2">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roofErr w:type="gramStart"/>
      <w:r w:rsidR="004336B1">
        <w:rPr>
          <w:rFonts w:ascii="Times New Roman" w:hAnsi="Times New Roman"/>
          <w:color w:val="000000"/>
          <w:sz w:val="24"/>
          <w:szCs w:val="24"/>
        </w:rPr>
        <w:t>За потребе израде овог документа реализовано је мапирање антикорупцијске инфраструктуре, односно постојање нормативних,</w:t>
      </w:r>
      <w:r w:rsidR="00270647">
        <w:rPr>
          <w:rFonts w:ascii="Times New Roman" w:hAnsi="Times New Roman"/>
          <w:color w:val="000000"/>
          <w:sz w:val="24"/>
          <w:szCs w:val="24"/>
        </w:rPr>
        <w:t xml:space="preserve"> </w:t>
      </w:r>
      <w:r w:rsidR="004336B1">
        <w:rPr>
          <w:rFonts w:ascii="Times New Roman" w:hAnsi="Times New Roman"/>
          <w:color w:val="000000"/>
          <w:sz w:val="24"/>
          <w:szCs w:val="24"/>
        </w:rPr>
        <w:t>институционалних и активистичких ресурса на</w:t>
      </w:r>
      <w:r w:rsidR="00270647">
        <w:rPr>
          <w:rFonts w:ascii="Times New Roman" w:hAnsi="Times New Roman"/>
          <w:color w:val="000000"/>
          <w:sz w:val="24"/>
          <w:szCs w:val="24"/>
        </w:rPr>
        <w:t xml:space="preserve"> </w:t>
      </w:r>
      <w:r w:rsidR="004336B1">
        <w:rPr>
          <w:rFonts w:ascii="Times New Roman" w:hAnsi="Times New Roman"/>
          <w:color w:val="000000"/>
          <w:sz w:val="24"/>
          <w:szCs w:val="24"/>
        </w:rPr>
        <w:t>локалном нивоу за борбу против корупције.</w:t>
      </w:r>
      <w:proofErr w:type="gramEnd"/>
      <w:r w:rsidR="004336B1">
        <w:rPr>
          <w:rFonts w:ascii="Times New Roman" w:hAnsi="Times New Roman"/>
          <w:color w:val="000000"/>
          <w:sz w:val="24"/>
          <w:szCs w:val="24"/>
        </w:rPr>
        <w:t xml:space="preserve"> </w:t>
      </w:r>
      <w:proofErr w:type="gramStart"/>
      <w:r w:rsidR="004336B1">
        <w:rPr>
          <w:rFonts w:ascii="Times New Roman" w:hAnsi="Times New Roman"/>
          <w:color w:val="000000"/>
          <w:sz w:val="24"/>
          <w:szCs w:val="24"/>
        </w:rPr>
        <w:t>Наиме,</w:t>
      </w:r>
      <w:r w:rsidR="00270647">
        <w:rPr>
          <w:rFonts w:ascii="Times New Roman" w:hAnsi="Times New Roman"/>
          <w:color w:val="000000"/>
          <w:sz w:val="24"/>
          <w:szCs w:val="24"/>
        </w:rPr>
        <w:t xml:space="preserve"> </w:t>
      </w:r>
      <w:r w:rsidR="004336B1">
        <w:rPr>
          <w:rFonts w:ascii="Times New Roman" w:hAnsi="Times New Roman"/>
          <w:color w:val="000000"/>
          <w:sz w:val="24"/>
          <w:szCs w:val="24"/>
        </w:rPr>
        <w:t>у истраживању смо предност дали утврђивању</w:t>
      </w:r>
      <w:r w:rsidR="00270647">
        <w:rPr>
          <w:rFonts w:ascii="Times New Roman" w:hAnsi="Times New Roman"/>
          <w:color w:val="000000"/>
          <w:sz w:val="24"/>
          <w:szCs w:val="24"/>
        </w:rPr>
        <w:t xml:space="preserve"> </w:t>
      </w:r>
      <w:r w:rsidR="004336B1">
        <w:rPr>
          <w:rFonts w:ascii="Times New Roman" w:hAnsi="Times New Roman"/>
          <w:color w:val="000000"/>
          <w:sz w:val="24"/>
          <w:szCs w:val="24"/>
        </w:rPr>
        <w:t>потенцијала за борбу против корупције, док смо се</w:t>
      </w:r>
      <w:r w:rsidR="00270647">
        <w:rPr>
          <w:rFonts w:ascii="Times New Roman" w:hAnsi="Times New Roman"/>
          <w:color w:val="000000"/>
          <w:sz w:val="24"/>
          <w:szCs w:val="24"/>
        </w:rPr>
        <w:t xml:space="preserve"> </w:t>
      </w:r>
      <w:r w:rsidR="004336B1">
        <w:rPr>
          <w:rFonts w:ascii="Times New Roman" w:hAnsi="Times New Roman"/>
          <w:color w:val="000000"/>
          <w:sz w:val="24"/>
          <w:szCs w:val="24"/>
        </w:rPr>
        <w:t>мање бавили обимом корупције.</w:t>
      </w:r>
      <w:proofErr w:type="gramEnd"/>
      <w:r w:rsidR="004336B1">
        <w:rPr>
          <w:rFonts w:ascii="Times New Roman" w:hAnsi="Times New Roman"/>
          <w:color w:val="000000"/>
          <w:sz w:val="24"/>
          <w:szCs w:val="24"/>
        </w:rPr>
        <w:t xml:space="preserve"> </w:t>
      </w:r>
      <w:proofErr w:type="gramStart"/>
      <w:r w:rsidR="004336B1">
        <w:rPr>
          <w:rFonts w:ascii="Times New Roman" w:hAnsi="Times New Roman"/>
          <w:color w:val="000000"/>
          <w:sz w:val="24"/>
          <w:szCs w:val="24"/>
        </w:rPr>
        <w:t>За овај приступ</w:t>
      </w:r>
      <w:r w:rsidR="00270647">
        <w:rPr>
          <w:rFonts w:ascii="Times New Roman" w:hAnsi="Times New Roman"/>
          <w:color w:val="000000"/>
          <w:sz w:val="24"/>
          <w:szCs w:val="24"/>
        </w:rPr>
        <w:t xml:space="preserve"> </w:t>
      </w:r>
      <w:r w:rsidR="004336B1">
        <w:rPr>
          <w:rFonts w:ascii="Times New Roman" w:hAnsi="Times New Roman"/>
          <w:color w:val="000000"/>
          <w:sz w:val="24"/>
          <w:szCs w:val="24"/>
        </w:rPr>
        <w:t>смо се определили у жељи да утврдимо позитивне</w:t>
      </w:r>
      <w:r w:rsidR="00270647">
        <w:rPr>
          <w:rFonts w:ascii="Times New Roman" w:hAnsi="Times New Roman"/>
          <w:color w:val="000000"/>
          <w:sz w:val="24"/>
          <w:szCs w:val="24"/>
        </w:rPr>
        <w:t xml:space="preserve"> </w:t>
      </w:r>
      <w:r w:rsidR="004336B1">
        <w:rPr>
          <w:rFonts w:ascii="Times New Roman" w:hAnsi="Times New Roman"/>
          <w:color w:val="000000"/>
          <w:sz w:val="24"/>
          <w:szCs w:val="24"/>
        </w:rPr>
        <w:t>и негативне аспекте борбе против корупције нанивоу Општине.</w:t>
      </w:r>
      <w:proofErr w:type="gramEnd"/>
    </w:p>
    <w:p w:rsidR="00AC7055" w:rsidRDefault="00270647">
      <w:pPr>
        <w:spacing w:after="0" w:line="240" w:lineRule="auto"/>
        <w:jc w:val="both"/>
        <w:rPr>
          <w:rFonts w:ascii="Arial" w:hAnsi="Arial" w:cs="Arial"/>
          <w:sz w:val="20"/>
          <w:szCs w:val="20"/>
        </w:rPr>
      </w:pPr>
      <w:r>
        <w:rPr>
          <w:rFonts w:ascii="Times New Roman" w:hAnsi="Times New Roman"/>
          <w:color w:val="000000"/>
          <w:sz w:val="24"/>
          <w:szCs w:val="24"/>
        </w:rPr>
        <w:tab/>
      </w:r>
      <w:proofErr w:type="gramStart"/>
      <w:r w:rsidR="004336B1">
        <w:rPr>
          <w:rFonts w:ascii="Times New Roman" w:hAnsi="Times New Roman"/>
          <w:color w:val="000000"/>
          <w:sz w:val="24"/>
          <w:szCs w:val="24"/>
        </w:rPr>
        <w:t>Прикупљање података је вршено путем фокус групних разговора са представницима цивилног друштва и са представницима локалне</w:t>
      </w:r>
      <w:r w:rsidR="004336B1">
        <w:rPr>
          <w:rFonts w:ascii="Times New Roman" w:hAnsi="Times New Roman"/>
          <w:sz w:val="24"/>
          <w:szCs w:val="24"/>
        </w:rPr>
        <w:t xml:space="preserve"> самоуправе, као и попуњавањем Формата</w:t>
      </w:r>
      <w:r>
        <w:rPr>
          <w:rFonts w:ascii="Times New Roman" w:hAnsi="Times New Roman"/>
          <w:sz w:val="24"/>
          <w:szCs w:val="24"/>
        </w:rPr>
        <w:t xml:space="preserve"> </w:t>
      </w:r>
      <w:r w:rsidR="004336B1">
        <w:rPr>
          <w:rFonts w:ascii="Times New Roman" w:hAnsi="Times New Roman"/>
          <w:sz w:val="24"/>
          <w:szCs w:val="24"/>
        </w:rPr>
        <w:t>отвореног типа од стране чланова Радног тела за</w:t>
      </w:r>
      <w:r>
        <w:rPr>
          <w:rFonts w:ascii="Times New Roman" w:hAnsi="Times New Roman"/>
          <w:sz w:val="24"/>
          <w:szCs w:val="24"/>
        </w:rPr>
        <w:t xml:space="preserve"> </w:t>
      </w:r>
      <w:r w:rsidR="004336B1">
        <w:rPr>
          <w:rFonts w:ascii="Times New Roman" w:hAnsi="Times New Roman"/>
          <w:sz w:val="24"/>
          <w:szCs w:val="24"/>
        </w:rPr>
        <w:t>израду Локалног антикорупцијског плана.</w:t>
      </w:r>
      <w:proofErr w:type="gramEnd"/>
      <w:r>
        <w:rPr>
          <w:rFonts w:ascii="Times New Roman" w:hAnsi="Times New Roman"/>
          <w:sz w:val="24"/>
          <w:szCs w:val="24"/>
        </w:rPr>
        <w:t xml:space="preserve"> </w:t>
      </w:r>
      <w:r w:rsidR="004336B1">
        <w:rPr>
          <w:rFonts w:ascii="Times New Roman" w:hAnsi="Times New Roman"/>
          <w:sz w:val="24"/>
          <w:szCs w:val="24"/>
        </w:rPr>
        <w:t xml:space="preserve">Области посматрања су биле: локална самоуправа, судство, цивилно друштво (НВО и синдикат), политичке партије и предузетнички сектор. </w:t>
      </w:r>
      <w:proofErr w:type="gramStart"/>
      <w:r w:rsidR="004336B1">
        <w:rPr>
          <w:rFonts w:ascii="Times New Roman" w:hAnsi="Times New Roman"/>
          <w:sz w:val="24"/>
          <w:szCs w:val="24"/>
        </w:rPr>
        <w:t>Имајући у виду партиципативну и дијагностичку природу истраживања, као и изворе, односно испитанике резултати истраживања се искључиво користе за израду овог документа.</w:t>
      </w:r>
      <w:proofErr w:type="gramEnd"/>
    </w:p>
    <w:p w:rsidR="00AC7055" w:rsidRDefault="00AC7055">
      <w:pPr>
        <w:spacing w:after="0" w:line="240" w:lineRule="auto"/>
        <w:jc w:val="both"/>
        <w:rPr>
          <w:rFonts w:ascii="Arial" w:hAnsi="Arial" w:cs="Arial"/>
          <w:sz w:val="20"/>
          <w:szCs w:val="20"/>
        </w:rPr>
      </w:pPr>
    </w:p>
    <w:p w:rsidR="00AC7055" w:rsidRDefault="004336B1">
      <w:pPr>
        <w:pStyle w:val="Heading1"/>
      </w:pPr>
      <w:r>
        <w:t>4</w:t>
      </w:r>
      <w:r w:rsidR="00270647">
        <w:t>.</w:t>
      </w:r>
      <w:r>
        <w:t xml:space="preserve"> ПРИОРИТЕТИ</w:t>
      </w:r>
    </w:p>
    <w:p w:rsidR="00270647" w:rsidRDefault="00270647">
      <w:pPr>
        <w:spacing w:after="0" w:line="240" w:lineRule="auto"/>
        <w:jc w:val="both"/>
        <w:rPr>
          <w:rFonts w:ascii="Times New Roman" w:hAnsi="Times New Roman"/>
          <w:sz w:val="24"/>
          <w:szCs w:val="24"/>
        </w:rPr>
      </w:pPr>
    </w:p>
    <w:p w:rsidR="00AC7055" w:rsidRDefault="00270647">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004336B1">
        <w:rPr>
          <w:rFonts w:ascii="Times New Roman" w:hAnsi="Times New Roman"/>
          <w:sz w:val="24"/>
          <w:szCs w:val="24"/>
        </w:rPr>
        <w:t>За адеквантно дефинисање приоритета од пресудног значаја је поимање корупције и борбе против корупције.</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Корупције ћемо дефинисати као монопол + дискреција – одговорност.</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Антикорупцију, односно борбу против корупције</w:t>
      </w:r>
      <w:r>
        <w:rPr>
          <w:rFonts w:ascii="Times New Roman" w:hAnsi="Times New Roman"/>
          <w:sz w:val="24"/>
          <w:szCs w:val="24"/>
        </w:rPr>
        <w:t xml:space="preserve"> </w:t>
      </w:r>
      <w:r w:rsidR="004336B1">
        <w:rPr>
          <w:rFonts w:ascii="Times New Roman" w:hAnsi="Times New Roman"/>
          <w:sz w:val="24"/>
          <w:szCs w:val="24"/>
        </w:rPr>
        <w:t>ћемо дефинисати као деловање на изградњи и</w:t>
      </w:r>
      <w:r>
        <w:rPr>
          <w:rFonts w:ascii="Times New Roman" w:hAnsi="Times New Roman"/>
          <w:sz w:val="24"/>
          <w:szCs w:val="24"/>
        </w:rPr>
        <w:t xml:space="preserve"> </w:t>
      </w:r>
      <w:r w:rsidR="004336B1">
        <w:rPr>
          <w:rFonts w:ascii="Times New Roman" w:hAnsi="Times New Roman"/>
          <w:sz w:val="24"/>
          <w:szCs w:val="24"/>
        </w:rPr>
        <w:t>развоју нормативног (правног и моралног) иинституционалног оквира за борбу против</w:t>
      </w:r>
      <w:r>
        <w:rPr>
          <w:rFonts w:ascii="Times New Roman" w:hAnsi="Times New Roman"/>
          <w:sz w:val="24"/>
          <w:szCs w:val="24"/>
        </w:rPr>
        <w:t xml:space="preserve"> </w:t>
      </w:r>
      <w:r w:rsidR="004336B1">
        <w:rPr>
          <w:rFonts w:ascii="Times New Roman" w:hAnsi="Times New Roman"/>
          <w:sz w:val="24"/>
          <w:szCs w:val="24"/>
        </w:rPr>
        <w:t>корупције који је у фукцији антикоруптивног</w:t>
      </w:r>
      <w:r>
        <w:rPr>
          <w:rFonts w:ascii="Times New Roman" w:hAnsi="Times New Roman"/>
          <w:sz w:val="24"/>
          <w:szCs w:val="24"/>
        </w:rPr>
        <w:t xml:space="preserve"> </w:t>
      </w:r>
      <w:r w:rsidR="004336B1">
        <w:rPr>
          <w:rFonts w:ascii="Times New Roman" w:hAnsi="Times New Roman"/>
          <w:sz w:val="24"/>
          <w:szCs w:val="24"/>
        </w:rPr>
        <w:t>активизма, тј.</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информисаности</w:t>
      </w:r>
      <w:proofErr w:type="gramEnd"/>
      <w:r w:rsidR="004336B1">
        <w:rPr>
          <w:rFonts w:ascii="Times New Roman" w:hAnsi="Times New Roman"/>
          <w:sz w:val="24"/>
          <w:szCs w:val="24"/>
        </w:rPr>
        <w:t>, знања,</w:t>
      </w:r>
      <w:r>
        <w:rPr>
          <w:rFonts w:ascii="Times New Roman" w:hAnsi="Times New Roman"/>
          <w:sz w:val="24"/>
          <w:szCs w:val="24"/>
        </w:rPr>
        <w:t xml:space="preserve"> </w:t>
      </w:r>
      <w:r w:rsidR="004336B1">
        <w:rPr>
          <w:rFonts w:ascii="Times New Roman" w:hAnsi="Times New Roman"/>
          <w:sz w:val="24"/>
          <w:szCs w:val="24"/>
        </w:rPr>
        <w:t>вредности</w:t>
      </w:r>
      <w:r>
        <w:rPr>
          <w:rFonts w:ascii="Times New Roman" w:hAnsi="Times New Roman"/>
          <w:sz w:val="24"/>
          <w:szCs w:val="24"/>
        </w:rPr>
        <w:t xml:space="preserve"> </w:t>
      </w:r>
      <w:r w:rsidR="004336B1">
        <w:rPr>
          <w:rFonts w:ascii="Times New Roman" w:hAnsi="Times New Roman"/>
          <w:sz w:val="24"/>
          <w:szCs w:val="24"/>
        </w:rPr>
        <w:t xml:space="preserve">и понашања. </w:t>
      </w:r>
      <w:proofErr w:type="gramStart"/>
      <w:r w:rsidR="004336B1">
        <w:rPr>
          <w:rFonts w:ascii="Times New Roman" w:hAnsi="Times New Roman"/>
          <w:sz w:val="24"/>
          <w:szCs w:val="24"/>
        </w:rPr>
        <w:t>Сва четири елемента</w:t>
      </w:r>
      <w:r>
        <w:rPr>
          <w:rFonts w:ascii="Times New Roman" w:hAnsi="Times New Roman"/>
          <w:sz w:val="24"/>
          <w:szCs w:val="24"/>
        </w:rPr>
        <w:t xml:space="preserve"> </w:t>
      </w:r>
      <w:r w:rsidR="004336B1">
        <w:rPr>
          <w:rFonts w:ascii="Times New Roman" w:hAnsi="Times New Roman"/>
          <w:sz w:val="24"/>
          <w:szCs w:val="24"/>
        </w:rPr>
        <w:t>антикоруптивног активизма (информисаност,</w:t>
      </w:r>
      <w:r>
        <w:rPr>
          <w:rFonts w:ascii="Times New Roman" w:hAnsi="Times New Roman"/>
          <w:sz w:val="24"/>
          <w:szCs w:val="24"/>
        </w:rPr>
        <w:t xml:space="preserve"> </w:t>
      </w:r>
      <w:r w:rsidR="004336B1">
        <w:rPr>
          <w:rFonts w:ascii="Times New Roman" w:hAnsi="Times New Roman"/>
          <w:sz w:val="24"/>
          <w:szCs w:val="24"/>
        </w:rPr>
        <w:t>знање,</w:t>
      </w:r>
      <w:r>
        <w:rPr>
          <w:rFonts w:ascii="Times New Roman" w:hAnsi="Times New Roman"/>
          <w:sz w:val="24"/>
          <w:szCs w:val="24"/>
        </w:rPr>
        <w:t xml:space="preserve"> </w:t>
      </w:r>
      <w:r w:rsidR="004336B1">
        <w:rPr>
          <w:rFonts w:ascii="Times New Roman" w:hAnsi="Times New Roman"/>
          <w:sz w:val="24"/>
          <w:szCs w:val="24"/>
        </w:rPr>
        <w:t>вредности и понашања) треба да</w:t>
      </w:r>
      <w:r>
        <w:rPr>
          <w:rFonts w:ascii="Times New Roman" w:hAnsi="Times New Roman"/>
          <w:sz w:val="24"/>
          <w:szCs w:val="24"/>
        </w:rPr>
        <w:t xml:space="preserve"> </w:t>
      </w:r>
      <w:r w:rsidR="004336B1">
        <w:rPr>
          <w:rFonts w:ascii="Times New Roman" w:hAnsi="Times New Roman"/>
          <w:sz w:val="24"/>
          <w:szCs w:val="24"/>
        </w:rPr>
        <w:t>допринесу како смањењу корупције, тако и</w:t>
      </w:r>
      <w:r>
        <w:rPr>
          <w:rFonts w:ascii="Times New Roman" w:hAnsi="Times New Roman"/>
          <w:sz w:val="24"/>
          <w:szCs w:val="24"/>
        </w:rPr>
        <w:t xml:space="preserve"> </w:t>
      </w:r>
      <w:r w:rsidR="004336B1">
        <w:rPr>
          <w:rFonts w:ascii="Times New Roman" w:hAnsi="Times New Roman"/>
          <w:sz w:val="24"/>
          <w:szCs w:val="24"/>
        </w:rPr>
        <w:t>унапређење антикоруптивног амбијента.</w:t>
      </w:r>
      <w:proofErr w:type="gramEnd"/>
    </w:p>
    <w:p w:rsidR="00AC7055" w:rsidRDefault="00AC7055">
      <w:pPr>
        <w:spacing w:after="0" w:line="240" w:lineRule="auto"/>
        <w:jc w:val="both"/>
        <w:rPr>
          <w:rFonts w:ascii="Times New Roman" w:hAnsi="Times New Roman"/>
          <w:sz w:val="24"/>
          <w:szCs w:val="24"/>
        </w:rPr>
      </w:pPr>
    </w:p>
    <w:p w:rsidR="00AC7055" w:rsidRDefault="00270647">
      <w:pPr>
        <w:spacing w:after="0" w:line="240" w:lineRule="auto"/>
        <w:jc w:val="both"/>
        <w:rPr>
          <w:rFonts w:ascii="Times New Roman" w:hAnsi="Times New Roman"/>
          <w:sz w:val="24"/>
          <w:szCs w:val="24"/>
        </w:rPr>
      </w:pPr>
      <w:r>
        <w:rPr>
          <w:rFonts w:ascii="Times New Roman" w:hAnsi="Times New Roman"/>
          <w:sz w:val="24"/>
          <w:szCs w:val="24"/>
        </w:rPr>
        <w:tab/>
      </w:r>
      <w:r w:rsidR="004336B1">
        <w:rPr>
          <w:rFonts w:ascii="Times New Roman" w:hAnsi="Times New Roman"/>
          <w:sz w:val="24"/>
          <w:szCs w:val="24"/>
        </w:rPr>
        <w:t>Поред дефиниција корупције и антикорупције за формулисање приоритета битно је да изнесемо претпоставке од којих смо кренули у формулисање предлога Локалног антикорупцијског плана.Први приоритет је да борба противкорупције у друштву високе друштвене иинституционалне дезорганизације, која јепоследица како транзиције тако и „заробљеностидржаве“, треба да почне и од локалне заједнице.</w:t>
      </w:r>
    </w:p>
    <w:p w:rsidR="00AC7055" w:rsidRDefault="00AC7055">
      <w:pPr>
        <w:spacing w:after="0" w:line="240" w:lineRule="auto"/>
        <w:jc w:val="both"/>
        <w:rPr>
          <w:rFonts w:ascii="Times New Roman" w:hAnsi="Times New Roman"/>
          <w:sz w:val="24"/>
          <w:szCs w:val="24"/>
        </w:rPr>
      </w:pPr>
    </w:p>
    <w:p w:rsidR="003D6D7D" w:rsidRDefault="00270647">
      <w:pPr>
        <w:spacing w:after="0" w:line="240" w:lineRule="auto"/>
        <w:jc w:val="both"/>
        <w:rPr>
          <w:rFonts w:ascii="Times New Roman" w:hAnsi="Times New Roman"/>
          <w:sz w:val="24"/>
          <w:szCs w:val="24"/>
          <w:lang w:val="sr-Cyrl-CS"/>
        </w:rPr>
      </w:pPr>
      <w:r>
        <w:rPr>
          <w:rFonts w:ascii="Times New Roman" w:hAnsi="Times New Roman"/>
          <w:sz w:val="24"/>
          <w:szCs w:val="24"/>
        </w:rPr>
        <w:tab/>
      </w:r>
      <w:proofErr w:type="gramStart"/>
      <w:r w:rsidR="004336B1">
        <w:rPr>
          <w:rFonts w:ascii="Times New Roman" w:hAnsi="Times New Roman"/>
          <w:sz w:val="24"/>
          <w:szCs w:val="24"/>
        </w:rPr>
        <w:t>Посматрајући корупцију као девијацију, стварање антикоруптивног активизма на нижим нивоима друштвености је вероватније чиме се лакше и брже постижу потребне промене и резултати који су видљиви и могу постати део позитивних пракси.</w:t>
      </w:r>
      <w:proofErr w:type="gramEnd"/>
      <w:r>
        <w:rPr>
          <w:rFonts w:ascii="Times New Roman" w:hAnsi="Times New Roman"/>
          <w:sz w:val="24"/>
          <w:szCs w:val="24"/>
        </w:rPr>
        <w:t xml:space="preserve"> </w:t>
      </w:r>
      <w:proofErr w:type="gramStart"/>
      <w:r w:rsidR="004336B1">
        <w:rPr>
          <w:rFonts w:ascii="Times New Roman" w:hAnsi="Times New Roman"/>
          <w:sz w:val="24"/>
          <w:szCs w:val="24"/>
        </w:rPr>
        <w:t>На овај начин се врши претпоставке за аутономну</w:t>
      </w:r>
      <w:r>
        <w:rPr>
          <w:rFonts w:ascii="Times New Roman" w:hAnsi="Times New Roman"/>
          <w:sz w:val="24"/>
          <w:szCs w:val="24"/>
        </w:rPr>
        <w:t xml:space="preserve"> </w:t>
      </w:r>
      <w:r w:rsidR="004336B1">
        <w:rPr>
          <w:rFonts w:ascii="Times New Roman" w:hAnsi="Times New Roman"/>
          <w:sz w:val="24"/>
          <w:szCs w:val="24"/>
        </w:rPr>
        <w:t>државну администрацију која је сервис грађана, а</w:t>
      </w:r>
      <w:r>
        <w:rPr>
          <w:rFonts w:ascii="Times New Roman" w:hAnsi="Times New Roman"/>
          <w:sz w:val="24"/>
          <w:szCs w:val="24"/>
        </w:rPr>
        <w:t xml:space="preserve"> </w:t>
      </w:r>
      <w:r w:rsidR="004336B1">
        <w:rPr>
          <w:rFonts w:ascii="Times New Roman" w:hAnsi="Times New Roman"/>
          <w:sz w:val="24"/>
          <w:szCs w:val="24"/>
        </w:rPr>
        <w:t>не његов владар</w:t>
      </w:r>
      <w:r w:rsidR="004336B1">
        <w:rPr>
          <w:rStyle w:val="FootnoteReference"/>
          <w:rFonts w:ascii="Times New Roman" w:hAnsi="Times New Roman"/>
          <w:sz w:val="24"/>
          <w:szCs w:val="24"/>
        </w:rPr>
        <w:footnoteReference w:id="5"/>
      </w:r>
      <w:r w:rsidR="004336B1">
        <w:rPr>
          <w:rFonts w:ascii="Times New Roman" w:hAnsi="Times New Roman"/>
          <w:sz w:val="24"/>
          <w:szCs w:val="24"/>
        </w:rPr>
        <w:t>.</w:t>
      </w:r>
      <w:proofErr w:type="gramEnd"/>
      <w:r>
        <w:rPr>
          <w:rFonts w:ascii="Times New Roman" w:hAnsi="Times New Roman"/>
          <w:sz w:val="24"/>
          <w:szCs w:val="24"/>
        </w:rPr>
        <w:t xml:space="preserve"> </w:t>
      </w:r>
    </w:p>
    <w:p w:rsidR="003D6D7D" w:rsidRDefault="003D6D7D">
      <w:pPr>
        <w:spacing w:after="0" w:line="240" w:lineRule="auto"/>
        <w:jc w:val="both"/>
        <w:rPr>
          <w:rFonts w:ascii="Times New Roman" w:hAnsi="Times New Roman"/>
          <w:sz w:val="24"/>
          <w:szCs w:val="24"/>
          <w:lang w:val="sr-Cyrl-CS"/>
        </w:rPr>
      </w:pPr>
    </w:p>
    <w:p w:rsidR="00AC7055" w:rsidRDefault="003D6D7D">
      <w:pPr>
        <w:spacing w:after="0" w:line="240" w:lineRule="auto"/>
        <w:jc w:val="both"/>
        <w:rPr>
          <w:rFonts w:ascii="Times New Roman" w:hAnsi="Times New Roman"/>
          <w:sz w:val="24"/>
          <w:szCs w:val="24"/>
        </w:rPr>
      </w:pPr>
      <w:r>
        <w:rPr>
          <w:rFonts w:ascii="Times New Roman" w:hAnsi="Times New Roman"/>
          <w:sz w:val="24"/>
          <w:szCs w:val="24"/>
          <w:lang w:val="sr-Cyrl-CS"/>
        </w:rPr>
        <w:lastRenderedPageBreak/>
        <w:tab/>
      </w:r>
      <w:proofErr w:type="gramStart"/>
      <w:r w:rsidR="004336B1">
        <w:rPr>
          <w:rFonts w:ascii="Times New Roman" w:hAnsi="Times New Roman"/>
          <w:sz w:val="24"/>
          <w:szCs w:val="24"/>
        </w:rPr>
        <w:t>Друга претпоставка је став да питање борбе</w:t>
      </w:r>
      <w:r w:rsidR="00270647">
        <w:rPr>
          <w:rFonts w:ascii="Times New Roman" w:hAnsi="Times New Roman"/>
          <w:sz w:val="24"/>
          <w:szCs w:val="24"/>
        </w:rPr>
        <w:t xml:space="preserve"> </w:t>
      </w:r>
      <w:r w:rsidR="004336B1">
        <w:rPr>
          <w:rFonts w:ascii="Times New Roman" w:hAnsi="Times New Roman"/>
          <w:sz w:val="24"/>
          <w:szCs w:val="24"/>
        </w:rPr>
        <w:t xml:space="preserve">против корупције није </w:t>
      </w:r>
      <w:r w:rsidR="004336B1">
        <w:rPr>
          <w:rFonts w:ascii="Times New Roman" w:hAnsi="Times New Roman"/>
          <w:i/>
          <w:iCs/>
          <w:sz w:val="24"/>
          <w:szCs w:val="24"/>
        </w:rPr>
        <w:t xml:space="preserve">само </w:t>
      </w:r>
      <w:r w:rsidR="004336B1">
        <w:rPr>
          <w:rFonts w:ascii="Times New Roman" w:hAnsi="Times New Roman"/>
          <w:sz w:val="24"/>
          <w:szCs w:val="24"/>
        </w:rPr>
        <w:t>питање политичке него</w:t>
      </w:r>
      <w:r w:rsidR="00270647">
        <w:rPr>
          <w:rFonts w:ascii="Times New Roman" w:hAnsi="Times New Roman"/>
          <w:sz w:val="24"/>
          <w:szCs w:val="24"/>
        </w:rPr>
        <w:t xml:space="preserve"> </w:t>
      </w:r>
      <w:r w:rsidR="004336B1">
        <w:rPr>
          <w:rFonts w:ascii="Times New Roman" w:hAnsi="Times New Roman"/>
          <w:sz w:val="24"/>
          <w:szCs w:val="24"/>
        </w:rPr>
        <w:t>друштвене воље, те да у борбу против корупције</w:t>
      </w:r>
      <w:r w:rsidR="00270647">
        <w:rPr>
          <w:rFonts w:ascii="Times New Roman" w:hAnsi="Times New Roman"/>
          <w:sz w:val="24"/>
          <w:szCs w:val="24"/>
        </w:rPr>
        <w:t xml:space="preserve"> </w:t>
      </w:r>
      <w:r w:rsidR="004336B1">
        <w:rPr>
          <w:rFonts w:ascii="Times New Roman" w:hAnsi="Times New Roman"/>
          <w:sz w:val="24"/>
          <w:szCs w:val="24"/>
        </w:rPr>
        <w:t>треба да се укључе и своју одговорност преузму</w:t>
      </w:r>
      <w:r w:rsidR="00270647">
        <w:rPr>
          <w:rFonts w:ascii="Times New Roman" w:hAnsi="Times New Roman"/>
          <w:sz w:val="24"/>
          <w:szCs w:val="24"/>
        </w:rPr>
        <w:t xml:space="preserve"> </w:t>
      </w:r>
      <w:r w:rsidR="004336B1">
        <w:rPr>
          <w:rFonts w:ascii="Times New Roman" w:hAnsi="Times New Roman"/>
          <w:sz w:val="24"/>
          <w:szCs w:val="24"/>
        </w:rPr>
        <w:t>све заинтересоване стране (stakeholderi) на</w:t>
      </w:r>
      <w:r w:rsidR="00270647">
        <w:rPr>
          <w:rFonts w:ascii="Times New Roman" w:hAnsi="Times New Roman"/>
          <w:sz w:val="24"/>
          <w:szCs w:val="24"/>
        </w:rPr>
        <w:t xml:space="preserve"> </w:t>
      </w:r>
      <w:r w:rsidR="004336B1">
        <w:rPr>
          <w:rFonts w:ascii="Times New Roman" w:hAnsi="Times New Roman"/>
          <w:sz w:val="24"/>
          <w:szCs w:val="24"/>
        </w:rPr>
        <w:t>локалном нивоу.</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Било каква редукција одговорности на политички аспект и државу</w:t>
      </w:r>
      <w:r w:rsidR="00270647">
        <w:rPr>
          <w:rFonts w:ascii="Times New Roman" w:hAnsi="Times New Roman"/>
          <w:sz w:val="24"/>
          <w:szCs w:val="24"/>
        </w:rPr>
        <w:t xml:space="preserve"> </w:t>
      </w:r>
      <w:r w:rsidR="004336B1">
        <w:rPr>
          <w:rFonts w:ascii="Times New Roman" w:hAnsi="Times New Roman"/>
          <w:sz w:val="24"/>
          <w:szCs w:val="24"/>
        </w:rPr>
        <w:t>смањује потенцијал за борбу против корупције и</w:t>
      </w:r>
      <w:r w:rsidR="00270647">
        <w:rPr>
          <w:rFonts w:ascii="Times New Roman" w:hAnsi="Times New Roman"/>
          <w:sz w:val="24"/>
          <w:szCs w:val="24"/>
        </w:rPr>
        <w:t xml:space="preserve"> </w:t>
      </w:r>
      <w:r w:rsidR="004336B1">
        <w:rPr>
          <w:rFonts w:ascii="Times New Roman" w:hAnsi="Times New Roman"/>
          <w:sz w:val="24"/>
          <w:szCs w:val="24"/>
        </w:rPr>
        <w:t>препознавање генезе корупције у једном друштву</w:t>
      </w:r>
      <w:r w:rsidR="004336B1">
        <w:rPr>
          <w:rStyle w:val="FootnoteReference"/>
          <w:rFonts w:ascii="Times New Roman" w:hAnsi="Times New Roman"/>
          <w:sz w:val="24"/>
          <w:szCs w:val="24"/>
        </w:rPr>
        <w:footnoteReference w:id="6"/>
      </w:r>
      <w:r w:rsidR="004336B1">
        <w:rPr>
          <w:rFonts w:ascii="Times New Roman" w:hAnsi="Times New Roman"/>
          <w:sz w:val="24"/>
          <w:szCs w:val="24"/>
        </w:rPr>
        <w:t>.</w:t>
      </w:r>
      <w:proofErr w:type="gramEnd"/>
      <w:r w:rsidR="00270647">
        <w:rPr>
          <w:rFonts w:ascii="Times New Roman" w:hAnsi="Times New Roman"/>
          <w:sz w:val="24"/>
          <w:szCs w:val="24"/>
        </w:rPr>
        <w:t xml:space="preserve"> </w:t>
      </w:r>
      <w:proofErr w:type="gramStart"/>
      <w:r w:rsidR="004336B1">
        <w:rPr>
          <w:rFonts w:ascii="Times New Roman" w:hAnsi="Times New Roman"/>
          <w:sz w:val="24"/>
          <w:szCs w:val="24"/>
        </w:rPr>
        <w:t>Веза између ове две претпоставке је</w:t>
      </w:r>
      <w:r w:rsidR="00270647">
        <w:rPr>
          <w:rFonts w:ascii="Times New Roman" w:hAnsi="Times New Roman"/>
          <w:sz w:val="24"/>
          <w:szCs w:val="24"/>
        </w:rPr>
        <w:t xml:space="preserve"> </w:t>
      </w:r>
      <w:r w:rsidR="004336B1">
        <w:rPr>
          <w:rFonts w:ascii="Times New Roman" w:hAnsi="Times New Roman"/>
          <w:sz w:val="24"/>
          <w:szCs w:val="24"/>
        </w:rPr>
        <w:t>чињеница да држава даје легални оквир за борбу</w:t>
      </w:r>
      <w:r w:rsidR="00270647">
        <w:rPr>
          <w:rFonts w:ascii="Times New Roman" w:hAnsi="Times New Roman"/>
          <w:sz w:val="24"/>
          <w:szCs w:val="24"/>
        </w:rPr>
        <w:t xml:space="preserve"> </w:t>
      </w:r>
      <w:r w:rsidR="004336B1">
        <w:rPr>
          <w:rFonts w:ascii="Times New Roman" w:hAnsi="Times New Roman"/>
          <w:sz w:val="24"/>
          <w:szCs w:val="24"/>
        </w:rPr>
        <w:t>против корупције, а легитимитет борби противкорупције даје друштво.</w:t>
      </w:r>
      <w:proofErr w:type="gramEnd"/>
    </w:p>
    <w:p w:rsidR="00AC7055" w:rsidRDefault="00270647">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004336B1">
        <w:rPr>
          <w:rFonts w:ascii="Times New Roman" w:hAnsi="Times New Roman"/>
          <w:sz w:val="24"/>
          <w:szCs w:val="24"/>
        </w:rPr>
        <w:t>Што се тиче циљева они се могу поделити на опште и посебне.</w:t>
      </w:r>
      <w:proofErr w:type="gramEnd"/>
      <w:r w:rsidR="004336B1">
        <w:rPr>
          <w:rFonts w:ascii="Times New Roman" w:hAnsi="Times New Roman"/>
          <w:sz w:val="24"/>
          <w:szCs w:val="24"/>
        </w:rPr>
        <w:t xml:space="preserve"> </w:t>
      </w:r>
      <w:proofErr w:type="gramStart"/>
      <w:r w:rsidR="004336B1">
        <w:rPr>
          <w:rFonts w:ascii="Times New Roman" w:hAnsi="Times New Roman"/>
          <w:sz w:val="24"/>
          <w:szCs w:val="24"/>
        </w:rPr>
        <w:t>Први, општи циљеви су циљеви друштвеног контекста.</w:t>
      </w:r>
      <w:proofErr w:type="gramEnd"/>
      <w:r w:rsidR="004336B1">
        <w:rPr>
          <w:rFonts w:ascii="Times New Roman" w:hAnsi="Times New Roman"/>
          <w:sz w:val="24"/>
          <w:szCs w:val="24"/>
        </w:rPr>
        <w:t xml:space="preserve"> Реализацијом ових циљева Локални план за борбу против корупције треба да</w:t>
      </w:r>
      <w:r>
        <w:rPr>
          <w:rFonts w:ascii="Times New Roman" w:hAnsi="Times New Roman"/>
          <w:sz w:val="24"/>
          <w:szCs w:val="24"/>
        </w:rPr>
        <w:t xml:space="preserve"> </w:t>
      </w:r>
      <w:r w:rsidR="004336B1">
        <w:rPr>
          <w:rFonts w:ascii="Times New Roman" w:hAnsi="Times New Roman"/>
          <w:sz w:val="24"/>
          <w:szCs w:val="24"/>
        </w:rPr>
        <w:t>допринесе развоју политичког активизма грађана,</w:t>
      </w:r>
      <w:r>
        <w:rPr>
          <w:rFonts w:ascii="Times New Roman" w:hAnsi="Times New Roman"/>
          <w:sz w:val="24"/>
          <w:szCs w:val="24"/>
        </w:rPr>
        <w:t xml:space="preserve"> </w:t>
      </w:r>
      <w:r w:rsidR="004336B1">
        <w:rPr>
          <w:rFonts w:ascii="Times New Roman" w:hAnsi="Times New Roman"/>
          <w:sz w:val="24"/>
          <w:szCs w:val="24"/>
        </w:rPr>
        <w:t>непосредне демократије, децентрализацији и</w:t>
      </w:r>
      <w:r>
        <w:rPr>
          <w:rFonts w:ascii="Times New Roman" w:hAnsi="Times New Roman"/>
          <w:sz w:val="24"/>
          <w:szCs w:val="24"/>
        </w:rPr>
        <w:t xml:space="preserve"> </w:t>
      </w:r>
      <w:r w:rsidR="004336B1">
        <w:rPr>
          <w:rFonts w:ascii="Times New Roman" w:hAnsi="Times New Roman"/>
          <w:sz w:val="24"/>
          <w:szCs w:val="24"/>
        </w:rPr>
        <w:t>деконцентрацији власти, смањењу</w:t>
      </w:r>
      <w:r>
        <w:rPr>
          <w:rFonts w:ascii="Times New Roman" w:hAnsi="Times New Roman"/>
          <w:sz w:val="24"/>
          <w:szCs w:val="24"/>
        </w:rPr>
        <w:t xml:space="preserve"> </w:t>
      </w:r>
      <w:r w:rsidR="004336B1">
        <w:rPr>
          <w:rFonts w:ascii="Times New Roman" w:hAnsi="Times New Roman"/>
          <w:sz w:val="24"/>
          <w:szCs w:val="24"/>
        </w:rPr>
        <w:t>дискриминације и антидискриминативно</w:t>
      </w:r>
      <w:r>
        <w:rPr>
          <w:rFonts w:ascii="Times New Roman" w:hAnsi="Times New Roman"/>
          <w:sz w:val="24"/>
          <w:szCs w:val="24"/>
        </w:rPr>
        <w:t xml:space="preserve"> </w:t>
      </w:r>
      <w:r w:rsidR="004336B1">
        <w:rPr>
          <w:rFonts w:ascii="Times New Roman" w:hAnsi="Times New Roman"/>
          <w:sz w:val="24"/>
          <w:szCs w:val="24"/>
        </w:rPr>
        <w:t>мактивизму грађана, секуларном друштву, развоју</w:t>
      </w:r>
      <w:r>
        <w:rPr>
          <w:rFonts w:ascii="Times New Roman" w:hAnsi="Times New Roman"/>
          <w:sz w:val="24"/>
          <w:szCs w:val="24"/>
        </w:rPr>
        <w:t xml:space="preserve"> </w:t>
      </w:r>
      <w:r w:rsidR="004336B1">
        <w:rPr>
          <w:rFonts w:ascii="Times New Roman" w:hAnsi="Times New Roman"/>
          <w:sz w:val="24"/>
          <w:szCs w:val="24"/>
        </w:rPr>
        <w:t>ефикасне, рационалне општинске/градске</w:t>
      </w:r>
      <w:r>
        <w:rPr>
          <w:rFonts w:ascii="Times New Roman" w:hAnsi="Times New Roman"/>
          <w:sz w:val="24"/>
          <w:szCs w:val="24"/>
        </w:rPr>
        <w:t xml:space="preserve"> </w:t>
      </w:r>
      <w:r w:rsidR="004336B1">
        <w:rPr>
          <w:rFonts w:ascii="Times New Roman" w:hAnsi="Times New Roman"/>
          <w:sz w:val="24"/>
          <w:szCs w:val="24"/>
        </w:rPr>
        <w:t>администрације, стварању друштва једнаке</w:t>
      </w:r>
      <w:r>
        <w:rPr>
          <w:rFonts w:ascii="Times New Roman" w:hAnsi="Times New Roman"/>
          <w:sz w:val="24"/>
          <w:szCs w:val="24"/>
        </w:rPr>
        <w:t xml:space="preserve"> </w:t>
      </w:r>
      <w:r w:rsidR="004336B1">
        <w:rPr>
          <w:rFonts w:ascii="Times New Roman" w:hAnsi="Times New Roman"/>
          <w:sz w:val="24"/>
          <w:szCs w:val="24"/>
        </w:rPr>
        <w:t>доступности јавних ресурса и друштвеној</w:t>
      </w:r>
      <w:r>
        <w:rPr>
          <w:rFonts w:ascii="Times New Roman" w:hAnsi="Times New Roman"/>
          <w:sz w:val="24"/>
          <w:szCs w:val="24"/>
        </w:rPr>
        <w:t xml:space="preserve"> </w:t>
      </w:r>
      <w:r w:rsidR="004336B1">
        <w:rPr>
          <w:rFonts w:ascii="Times New Roman" w:hAnsi="Times New Roman"/>
          <w:sz w:val="24"/>
          <w:szCs w:val="24"/>
        </w:rPr>
        <w:t>укључености свих грађана, унапређењу</w:t>
      </w:r>
      <w:r>
        <w:rPr>
          <w:rFonts w:ascii="Times New Roman" w:hAnsi="Times New Roman"/>
          <w:sz w:val="24"/>
          <w:szCs w:val="24"/>
        </w:rPr>
        <w:t xml:space="preserve"> </w:t>
      </w:r>
      <w:r w:rsidR="004336B1">
        <w:rPr>
          <w:rFonts w:ascii="Times New Roman" w:hAnsi="Times New Roman"/>
          <w:sz w:val="24"/>
          <w:szCs w:val="24"/>
        </w:rPr>
        <w:t>комуникације и поверењу грађана према органима</w:t>
      </w:r>
      <w:r>
        <w:rPr>
          <w:rFonts w:ascii="Times New Roman" w:hAnsi="Times New Roman"/>
          <w:sz w:val="24"/>
          <w:szCs w:val="24"/>
        </w:rPr>
        <w:t xml:space="preserve"> </w:t>
      </w:r>
      <w:r w:rsidR="004336B1">
        <w:rPr>
          <w:rFonts w:ascii="Times New Roman" w:hAnsi="Times New Roman"/>
          <w:sz w:val="24"/>
          <w:szCs w:val="24"/>
        </w:rPr>
        <w:t>локалне самоуправе.</w:t>
      </w:r>
      <w:r>
        <w:rPr>
          <w:rFonts w:ascii="Times New Roman" w:hAnsi="Times New Roman"/>
          <w:sz w:val="24"/>
          <w:szCs w:val="24"/>
        </w:rPr>
        <w:t xml:space="preserve"> </w:t>
      </w:r>
      <w:r>
        <w:rPr>
          <w:rFonts w:ascii="Times New Roman" w:hAnsi="Times New Roman"/>
          <w:sz w:val="24"/>
          <w:szCs w:val="24"/>
        </w:rPr>
        <w:tab/>
      </w:r>
      <w:proofErr w:type="gramStart"/>
      <w:r w:rsidR="004336B1">
        <w:rPr>
          <w:rFonts w:ascii="Times New Roman" w:hAnsi="Times New Roman"/>
          <w:sz w:val="24"/>
          <w:szCs w:val="24"/>
        </w:rPr>
        <w:t>Посебни, антикорупцијски ци</w:t>
      </w:r>
      <w:r>
        <w:rPr>
          <w:rFonts w:ascii="Times New Roman" w:hAnsi="Times New Roman"/>
          <w:sz w:val="24"/>
          <w:szCs w:val="24"/>
        </w:rPr>
        <w:t>љеви су</w:t>
      </w:r>
      <w:r w:rsidR="004336B1">
        <w:rPr>
          <w:rFonts w:ascii="Times New Roman" w:hAnsi="Times New Roman"/>
          <w:sz w:val="24"/>
          <w:szCs w:val="24"/>
        </w:rPr>
        <w:t xml:space="preserve"> функцији изградње и унапређења антикорупцијске</w:t>
      </w:r>
      <w:r>
        <w:rPr>
          <w:rFonts w:ascii="Times New Roman" w:hAnsi="Times New Roman"/>
          <w:sz w:val="24"/>
          <w:szCs w:val="24"/>
        </w:rPr>
        <w:t xml:space="preserve"> </w:t>
      </w:r>
      <w:r w:rsidR="004336B1">
        <w:rPr>
          <w:rFonts w:ascii="Times New Roman" w:hAnsi="Times New Roman"/>
          <w:sz w:val="24"/>
          <w:szCs w:val="24"/>
        </w:rPr>
        <w:t>инфраструктуре на градском и општинском нивоу.</w:t>
      </w:r>
      <w:proofErr w:type="gramEnd"/>
      <w:r>
        <w:rPr>
          <w:rFonts w:ascii="Times New Roman" w:hAnsi="Times New Roman"/>
          <w:sz w:val="24"/>
          <w:szCs w:val="24"/>
        </w:rPr>
        <w:t xml:space="preserve"> </w:t>
      </w:r>
      <w:r w:rsidR="004336B1">
        <w:rPr>
          <w:rFonts w:ascii="Times New Roman" w:hAnsi="Times New Roman"/>
          <w:sz w:val="24"/>
          <w:szCs w:val="24"/>
        </w:rPr>
        <w:t>То обухвата: унапређење примене закона који</w:t>
      </w:r>
      <w:r w:rsidR="003A090B">
        <w:rPr>
          <w:rFonts w:ascii="Times New Roman" w:hAnsi="Times New Roman"/>
          <w:sz w:val="24"/>
          <w:szCs w:val="24"/>
        </w:rPr>
        <w:t xml:space="preserve"> </w:t>
      </w:r>
      <w:r w:rsidR="004336B1">
        <w:rPr>
          <w:rFonts w:ascii="Times New Roman" w:hAnsi="Times New Roman"/>
          <w:sz w:val="24"/>
          <w:szCs w:val="24"/>
        </w:rPr>
        <w:t>регулишу област борбе против корупције,</w:t>
      </w:r>
      <w:r w:rsidR="003A090B">
        <w:rPr>
          <w:rFonts w:ascii="Times New Roman" w:hAnsi="Times New Roman"/>
          <w:sz w:val="24"/>
          <w:szCs w:val="24"/>
        </w:rPr>
        <w:t xml:space="preserve"> </w:t>
      </w:r>
      <w:r w:rsidR="004336B1">
        <w:rPr>
          <w:rFonts w:ascii="Times New Roman" w:hAnsi="Times New Roman"/>
          <w:sz w:val="24"/>
          <w:szCs w:val="24"/>
        </w:rPr>
        <w:t>мониторинг примене закона који регулишу област</w:t>
      </w:r>
      <w:r w:rsidR="003A090B">
        <w:rPr>
          <w:rFonts w:ascii="Times New Roman" w:hAnsi="Times New Roman"/>
          <w:sz w:val="24"/>
          <w:szCs w:val="24"/>
        </w:rPr>
        <w:t xml:space="preserve"> </w:t>
      </w:r>
      <w:r w:rsidR="004336B1">
        <w:rPr>
          <w:rFonts w:ascii="Times New Roman" w:hAnsi="Times New Roman"/>
          <w:sz w:val="24"/>
          <w:szCs w:val="24"/>
        </w:rPr>
        <w:t>борбе против корупције, стварање</w:t>
      </w:r>
      <w:r w:rsidR="003A090B">
        <w:rPr>
          <w:rFonts w:ascii="Times New Roman" w:hAnsi="Times New Roman"/>
          <w:sz w:val="24"/>
          <w:szCs w:val="24"/>
        </w:rPr>
        <w:t xml:space="preserve"> </w:t>
      </w:r>
      <w:r w:rsidR="004336B1">
        <w:rPr>
          <w:rFonts w:ascii="Times New Roman" w:hAnsi="Times New Roman"/>
          <w:sz w:val="24"/>
          <w:szCs w:val="24"/>
        </w:rPr>
        <w:t>институционалног и нормативног оквира за борбу</w:t>
      </w:r>
      <w:r w:rsidR="003A090B">
        <w:rPr>
          <w:rFonts w:ascii="Times New Roman" w:hAnsi="Times New Roman"/>
          <w:sz w:val="24"/>
          <w:szCs w:val="24"/>
        </w:rPr>
        <w:t xml:space="preserve"> </w:t>
      </w:r>
      <w:r w:rsidR="004336B1">
        <w:rPr>
          <w:rFonts w:ascii="Times New Roman" w:hAnsi="Times New Roman"/>
          <w:sz w:val="24"/>
          <w:szCs w:val="24"/>
        </w:rPr>
        <w:t>против корупције на нивоу локалне самоуправе,</w:t>
      </w:r>
      <w:r w:rsidR="003A090B">
        <w:rPr>
          <w:rFonts w:ascii="Times New Roman" w:hAnsi="Times New Roman"/>
          <w:sz w:val="24"/>
          <w:szCs w:val="24"/>
        </w:rPr>
        <w:t xml:space="preserve"> </w:t>
      </w:r>
      <w:r w:rsidR="004336B1">
        <w:rPr>
          <w:rFonts w:ascii="Times New Roman" w:hAnsi="Times New Roman"/>
          <w:sz w:val="24"/>
          <w:szCs w:val="24"/>
        </w:rPr>
        <w:t xml:space="preserve">као и локалног цивилног друштва. </w:t>
      </w:r>
      <w:proofErr w:type="gramStart"/>
      <w:r w:rsidR="004336B1">
        <w:rPr>
          <w:rFonts w:ascii="Times New Roman" w:hAnsi="Times New Roman"/>
          <w:sz w:val="24"/>
          <w:szCs w:val="24"/>
        </w:rPr>
        <w:t>Једном речју,</w:t>
      </w:r>
      <w:r w:rsidR="003A090B">
        <w:rPr>
          <w:rFonts w:ascii="Times New Roman" w:hAnsi="Times New Roman"/>
          <w:sz w:val="24"/>
          <w:szCs w:val="24"/>
        </w:rPr>
        <w:t xml:space="preserve"> </w:t>
      </w:r>
      <w:r w:rsidR="004336B1">
        <w:rPr>
          <w:rFonts w:ascii="Times New Roman" w:hAnsi="Times New Roman"/>
          <w:sz w:val="24"/>
          <w:szCs w:val="24"/>
        </w:rPr>
        <w:t>стварању одрживог система за борбу против</w:t>
      </w:r>
      <w:r w:rsidR="003A090B">
        <w:rPr>
          <w:rFonts w:ascii="Times New Roman" w:hAnsi="Times New Roman"/>
          <w:sz w:val="24"/>
          <w:szCs w:val="24"/>
        </w:rPr>
        <w:t xml:space="preserve"> </w:t>
      </w:r>
      <w:r w:rsidR="004336B1">
        <w:rPr>
          <w:rFonts w:ascii="Times New Roman" w:hAnsi="Times New Roman"/>
          <w:sz w:val="24"/>
          <w:szCs w:val="24"/>
        </w:rPr>
        <w:t>корупције на локалном нивоу који треба да</w:t>
      </w:r>
      <w:r w:rsidR="003A090B">
        <w:rPr>
          <w:rFonts w:ascii="Times New Roman" w:hAnsi="Times New Roman"/>
          <w:sz w:val="24"/>
          <w:szCs w:val="24"/>
        </w:rPr>
        <w:t xml:space="preserve"> </w:t>
      </w:r>
      <w:r w:rsidR="004336B1">
        <w:rPr>
          <w:rFonts w:ascii="Times New Roman" w:hAnsi="Times New Roman"/>
          <w:sz w:val="24"/>
          <w:szCs w:val="24"/>
        </w:rPr>
        <w:t>корупцију учини максимално маргиналном</w:t>
      </w:r>
      <w:r w:rsidR="003A090B">
        <w:rPr>
          <w:rFonts w:ascii="Times New Roman" w:hAnsi="Times New Roman"/>
          <w:sz w:val="24"/>
          <w:szCs w:val="24"/>
        </w:rPr>
        <w:t xml:space="preserve"> </w:t>
      </w:r>
      <w:r w:rsidR="004336B1">
        <w:rPr>
          <w:rFonts w:ascii="Times New Roman" w:hAnsi="Times New Roman"/>
          <w:sz w:val="24"/>
          <w:szCs w:val="24"/>
        </w:rPr>
        <w:t>појавом.</w:t>
      </w:r>
      <w:proofErr w:type="gramEnd"/>
      <w:r w:rsidR="003A090B">
        <w:rPr>
          <w:rFonts w:ascii="Times New Roman" w:hAnsi="Times New Roman"/>
          <w:sz w:val="24"/>
          <w:szCs w:val="24"/>
        </w:rPr>
        <w:t xml:space="preserve"> </w:t>
      </w:r>
      <w:r w:rsidR="004336B1">
        <w:rPr>
          <w:rFonts w:ascii="Times New Roman" w:hAnsi="Times New Roman"/>
          <w:sz w:val="24"/>
          <w:szCs w:val="24"/>
        </w:rPr>
        <w:t>Стратешки циљ Локалног плана борбе</w:t>
      </w:r>
      <w:r w:rsidR="003A090B">
        <w:rPr>
          <w:rFonts w:ascii="Times New Roman" w:hAnsi="Times New Roman"/>
          <w:sz w:val="24"/>
          <w:szCs w:val="24"/>
        </w:rPr>
        <w:t xml:space="preserve"> </w:t>
      </w:r>
      <w:r w:rsidR="004336B1">
        <w:rPr>
          <w:rFonts w:ascii="Times New Roman" w:hAnsi="Times New Roman"/>
          <w:sz w:val="24"/>
          <w:szCs w:val="24"/>
        </w:rPr>
        <w:t>против корупције је успостављање одрживог</w:t>
      </w:r>
      <w:r w:rsidR="003A090B">
        <w:rPr>
          <w:rFonts w:ascii="Times New Roman" w:hAnsi="Times New Roman"/>
          <w:sz w:val="24"/>
          <w:szCs w:val="24"/>
        </w:rPr>
        <w:t xml:space="preserve"> </w:t>
      </w:r>
      <w:r w:rsidR="004336B1">
        <w:rPr>
          <w:rFonts w:ascii="Times New Roman" w:hAnsi="Times New Roman"/>
          <w:sz w:val="24"/>
          <w:szCs w:val="24"/>
        </w:rPr>
        <w:t>модела борбе против корупције, а то конкретно</w:t>
      </w:r>
      <w:r w:rsidR="003A090B">
        <w:rPr>
          <w:rFonts w:ascii="Times New Roman" w:hAnsi="Times New Roman"/>
          <w:sz w:val="24"/>
          <w:szCs w:val="24"/>
        </w:rPr>
        <w:t xml:space="preserve"> </w:t>
      </w:r>
      <w:r w:rsidR="004336B1">
        <w:rPr>
          <w:rFonts w:ascii="Times New Roman" w:hAnsi="Times New Roman"/>
          <w:sz w:val="24"/>
          <w:szCs w:val="24"/>
        </w:rPr>
        <w:t>значи да антикорупцијска инфраструкура допри</w:t>
      </w:r>
      <w:r w:rsidR="003A090B">
        <w:rPr>
          <w:rFonts w:ascii="Times New Roman" w:hAnsi="Times New Roman"/>
          <w:sz w:val="24"/>
          <w:szCs w:val="24"/>
        </w:rPr>
        <w:t>но</w:t>
      </w:r>
      <w:r w:rsidR="004336B1">
        <w:rPr>
          <w:rFonts w:ascii="Times New Roman" w:hAnsi="Times New Roman"/>
          <w:sz w:val="24"/>
          <w:szCs w:val="24"/>
        </w:rPr>
        <w:t>си</w:t>
      </w:r>
      <w:r w:rsidR="003A090B">
        <w:rPr>
          <w:rFonts w:ascii="Times New Roman" w:hAnsi="Times New Roman"/>
          <w:sz w:val="24"/>
          <w:szCs w:val="24"/>
          <w:lang w:val="sr-Cyrl-CS"/>
        </w:rPr>
        <w:t xml:space="preserve"> </w:t>
      </w:r>
      <w:r w:rsidR="004336B1">
        <w:rPr>
          <w:rFonts w:ascii="Times New Roman" w:hAnsi="Times New Roman"/>
          <w:sz w:val="24"/>
          <w:szCs w:val="24"/>
        </w:rPr>
        <w:t>стварању повољног друштвеног амбијента за</w:t>
      </w:r>
      <w:r w:rsidR="003A090B">
        <w:rPr>
          <w:rFonts w:ascii="Times New Roman" w:hAnsi="Times New Roman"/>
          <w:sz w:val="24"/>
          <w:szCs w:val="24"/>
          <w:lang w:val="sr-Cyrl-CS"/>
        </w:rPr>
        <w:t xml:space="preserve"> </w:t>
      </w:r>
      <w:r w:rsidR="004336B1">
        <w:rPr>
          <w:rFonts w:ascii="Times New Roman" w:hAnsi="Times New Roman"/>
          <w:sz w:val="24"/>
          <w:szCs w:val="24"/>
        </w:rPr>
        <w:t>борбу против корупције, а са друге стране</w:t>
      </w:r>
      <w:r w:rsidR="003A090B">
        <w:rPr>
          <w:rFonts w:ascii="Times New Roman" w:hAnsi="Times New Roman"/>
          <w:sz w:val="24"/>
          <w:szCs w:val="24"/>
          <w:lang w:val="sr-Cyrl-CS"/>
        </w:rPr>
        <w:t xml:space="preserve"> </w:t>
      </w:r>
      <w:r w:rsidR="004336B1">
        <w:rPr>
          <w:rFonts w:ascii="Times New Roman" w:hAnsi="Times New Roman"/>
          <w:sz w:val="24"/>
          <w:szCs w:val="24"/>
        </w:rPr>
        <w:t>друштвени амбијент за борбу против корупције</w:t>
      </w:r>
      <w:r w:rsidR="003A090B">
        <w:rPr>
          <w:rFonts w:ascii="Times New Roman" w:hAnsi="Times New Roman"/>
          <w:sz w:val="24"/>
          <w:szCs w:val="24"/>
          <w:lang w:val="sr-Cyrl-CS"/>
        </w:rPr>
        <w:t xml:space="preserve"> </w:t>
      </w:r>
      <w:r w:rsidR="004336B1">
        <w:rPr>
          <w:rFonts w:ascii="Times New Roman" w:hAnsi="Times New Roman"/>
          <w:sz w:val="24"/>
          <w:szCs w:val="24"/>
        </w:rPr>
        <w:t>чини ефективном и ефикасном, а корупцију</w:t>
      </w:r>
      <w:r w:rsidR="003A090B">
        <w:rPr>
          <w:rFonts w:ascii="Times New Roman" w:hAnsi="Times New Roman"/>
          <w:sz w:val="24"/>
          <w:szCs w:val="24"/>
          <w:lang w:val="sr-Cyrl-CS"/>
        </w:rPr>
        <w:t xml:space="preserve"> </w:t>
      </w:r>
      <w:r w:rsidR="004336B1">
        <w:rPr>
          <w:rFonts w:ascii="Times New Roman" w:hAnsi="Times New Roman"/>
          <w:sz w:val="24"/>
          <w:szCs w:val="24"/>
        </w:rPr>
        <w:t xml:space="preserve">маргиналном појавом. </w:t>
      </w:r>
      <w:proofErr w:type="gramStart"/>
      <w:r w:rsidR="004336B1">
        <w:rPr>
          <w:rFonts w:ascii="Times New Roman" w:hAnsi="Times New Roman"/>
          <w:sz w:val="24"/>
          <w:szCs w:val="24"/>
        </w:rPr>
        <w:t>Тако се ствара</w:t>
      </w:r>
      <w:r w:rsidR="003A090B">
        <w:rPr>
          <w:rFonts w:ascii="Times New Roman" w:hAnsi="Times New Roman"/>
          <w:sz w:val="24"/>
          <w:szCs w:val="24"/>
          <w:lang w:val="sr-Cyrl-CS"/>
        </w:rPr>
        <w:t xml:space="preserve"> </w:t>
      </w:r>
      <w:r w:rsidR="004336B1">
        <w:rPr>
          <w:rFonts w:ascii="Times New Roman" w:hAnsi="Times New Roman"/>
          <w:sz w:val="24"/>
          <w:szCs w:val="24"/>
        </w:rPr>
        <w:t>антикорупцијски круг одрживе борбе против</w:t>
      </w:r>
      <w:r w:rsidR="003A090B">
        <w:rPr>
          <w:rFonts w:ascii="Times New Roman" w:hAnsi="Times New Roman"/>
          <w:sz w:val="24"/>
          <w:szCs w:val="24"/>
          <w:lang w:val="sr-Cyrl-CS"/>
        </w:rPr>
        <w:t xml:space="preserve"> </w:t>
      </w:r>
      <w:r w:rsidR="004336B1">
        <w:rPr>
          <w:rFonts w:ascii="Times New Roman" w:hAnsi="Times New Roman"/>
          <w:sz w:val="24"/>
          <w:szCs w:val="24"/>
        </w:rPr>
        <w:t>корупције, у којем на путу стварања друштвеног</w:t>
      </w:r>
      <w:r w:rsidR="003A090B">
        <w:rPr>
          <w:rFonts w:ascii="Times New Roman" w:hAnsi="Times New Roman"/>
          <w:sz w:val="24"/>
          <w:szCs w:val="24"/>
          <w:lang w:val="sr-Cyrl-CS"/>
        </w:rPr>
        <w:t xml:space="preserve"> </w:t>
      </w:r>
      <w:r w:rsidR="004336B1">
        <w:rPr>
          <w:rFonts w:ascii="Times New Roman" w:hAnsi="Times New Roman"/>
          <w:sz w:val="24"/>
          <w:szCs w:val="24"/>
        </w:rPr>
        <w:t>благостања држава даје легалне оквире за борбу</w:t>
      </w:r>
      <w:r w:rsidR="003A090B">
        <w:rPr>
          <w:rFonts w:ascii="Times New Roman" w:hAnsi="Times New Roman"/>
          <w:sz w:val="24"/>
          <w:szCs w:val="24"/>
          <w:lang w:val="sr-Cyrl-CS"/>
        </w:rPr>
        <w:t xml:space="preserve"> </w:t>
      </w:r>
      <w:r w:rsidR="004336B1">
        <w:rPr>
          <w:rFonts w:ascii="Times New Roman" w:hAnsi="Times New Roman"/>
          <w:sz w:val="24"/>
          <w:szCs w:val="24"/>
        </w:rPr>
        <w:t>против корупције, а друштво својим поступањем</w:t>
      </w:r>
      <w:r w:rsidR="003A090B">
        <w:rPr>
          <w:rFonts w:ascii="Times New Roman" w:hAnsi="Times New Roman"/>
          <w:sz w:val="24"/>
          <w:szCs w:val="24"/>
          <w:lang w:val="sr-Cyrl-CS"/>
        </w:rPr>
        <w:t xml:space="preserve"> </w:t>
      </w:r>
      <w:r w:rsidR="004336B1">
        <w:rPr>
          <w:rFonts w:ascii="Times New Roman" w:hAnsi="Times New Roman"/>
          <w:sz w:val="24"/>
          <w:szCs w:val="24"/>
        </w:rPr>
        <w:t>легитимитет борби против корупције.</w:t>
      </w:r>
      <w:proofErr w:type="gramEnd"/>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C12882" w:rsidRDefault="00C12882">
      <w:pPr>
        <w:spacing w:after="0" w:line="240" w:lineRule="auto"/>
        <w:jc w:val="both"/>
        <w:rPr>
          <w:rFonts w:ascii="Times New Roman" w:hAnsi="Times New Roman"/>
          <w:sz w:val="24"/>
          <w:szCs w:val="24"/>
        </w:rPr>
      </w:pPr>
    </w:p>
    <w:p w:rsidR="00AC7055" w:rsidRDefault="004336B1">
      <w:pPr>
        <w:spacing w:after="0" w:line="240" w:lineRule="auto"/>
        <w:jc w:val="both"/>
        <w:rPr>
          <w:rFonts w:ascii="Times New Roman" w:hAnsi="Times New Roman"/>
          <w:b/>
          <w:sz w:val="24"/>
          <w:szCs w:val="24"/>
        </w:rPr>
      </w:pPr>
      <w:r>
        <w:rPr>
          <w:rFonts w:ascii="Times New Roman" w:hAnsi="Times New Roman"/>
          <w:b/>
          <w:sz w:val="24"/>
          <w:szCs w:val="24"/>
        </w:rPr>
        <w:lastRenderedPageBreak/>
        <w:t>Шема: Антикорупцијски круг одрживе борбе против корупције</w:t>
      </w:r>
    </w:p>
    <w:p w:rsidR="00AC7055" w:rsidRDefault="004336B1">
      <w:pPr>
        <w:spacing w:after="0" w:line="240" w:lineRule="auto"/>
        <w:jc w:val="center"/>
        <w:rPr>
          <w:rFonts w:ascii="Times New Roman" w:hAnsi="Times New Roman"/>
          <w:sz w:val="24"/>
          <w:szCs w:val="24"/>
        </w:rPr>
      </w:pPr>
      <w:r>
        <w:rPr>
          <w:noProof/>
          <w:lang w:val="sr-Cyrl-CS" w:eastAsia="sr-Cyrl-CS"/>
        </w:rPr>
        <w:drawing>
          <wp:inline distT="0" distB="0" distL="0" distR="0">
            <wp:extent cx="4606290" cy="2424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a:extLst>
                        <a:ext uri="smNativeData">
                          <sm:smNativeData xmlns:sm="smNativeData"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3_PItGW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DUAAAAHoAAAAAAAAAAAAAAAAAAAAAAAAAAAAAAAAAAAAAAAAAAAAABWHAAA6g4AAAAAAAAAAAAAAAAAAA=="/>
                        </a:ext>
                      </a:extLst>
                    </pic:cNvPicPr>
                  </pic:nvPicPr>
                  <pic:blipFill>
                    <a:blip r:embed="rId7" cstate="print"/>
                    <a:stretch>
                      <a:fillRect/>
                    </a:stretch>
                  </pic:blipFill>
                  <pic:spPr>
                    <a:xfrm>
                      <a:off x="0" y="0"/>
                      <a:ext cx="4606290" cy="2424430"/>
                    </a:xfrm>
                    <a:prstGeom prst="rect">
                      <a:avLst/>
                    </a:prstGeom>
                    <a:noFill/>
                    <a:ln w="12700">
                      <a:noFill/>
                    </a:ln>
                  </pic:spPr>
                </pic:pic>
              </a:graphicData>
            </a:graphic>
          </wp:inline>
        </w:drawing>
      </w:r>
    </w:p>
    <w:p w:rsidR="00AC7055" w:rsidRDefault="00AC7055">
      <w:pPr>
        <w:spacing w:after="0" w:line="240" w:lineRule="auto"/>
        <w:jc w:val="both"/>
        <w:rPr>
          <w:rFonts w:ascii="Times New Roman" w:hAnsi="Times New Roman"/>
          <w:sz w:val="24"/>
          <w:szCs w:val="24"/>
        </w:rPr>
      </w:pPr>
    </w:p>
    <w:p w:rsidR="00AC7055" w:rsidRDefault="004336B1">
      <w:pPr>
        <w:pStyle w:val="Heading1"/>
        <w:jc w:val="both"/>
      </w:pPr>
      <w:r>
        <w:t>5</w:t>
      </w:r>
      <w:r w:rsidR="003A090B">
        <w:rPr>
          <w:lang w:val="sr-Cyrl-CS"/>
        </w:rPr>
        <w:t>.</w:t>
      </w:r>
      <w:r>
        <w:t xml:space="preserve"> Правни основ за израду Локалног антикорупцијског плана и повезаност са другим стратешким документима</w:t>
      </w:r>
    </w:p>
    <w:p w:rsidR="00AC7055" w:rsidRDefault="00AC7055"/>
    <w:p w:rsidR="00AC7055" w:rsidRDefault="003A090B">
      <w:pPr>
        <w:pStyle w:val="TableContents"/>
        <w:spacing w:after="120" w:line="276" w:lineRule="auto"/>
        <w:jc w:val="both"/>
        <w:rPr>
          <w:rFonts w:cs="Times New Roman"/>
          <w:bCs/>
        </w:rPr>
      </w:pPr>
      <w:r>
        <w:rPr>
          <w:rFonts w:cs="Times New Roman"/>
          <w:bCs/>
          <w:lang w:val="sr-Cyrl-CS"/>
        </w:rPr>
        <w:tab/>
      </w:r>
      <w:proofErr w:type="gramStart"/>
      <w:r w:rsidR="004336B1">
        <w:rPr>
          <w:rFonts w:cs="Times New Roman"/>
          <w:bCs/>
        </w:rPr>
        <w:t>Акциони план за преговарање Србије о чланству у Европској унији за Поглавље број 23</w:t>
      </w:r>
      <w:r w:rsidR="004336B1">
        <w:rPr>
          <w:rStyle w:val="FootnoteReference"/>
          <w:rFonts w:cs="Times New Roman"/>
          <w:bCs/>
        </w:rPr>
        <w:footnoteReference w:id="7"/>
      </w:r>
      <w:r w:rsidR="004336B1">
        <w:rPr>
          <w:rFonts w:cs="Times New Roman"/>
          <w:bCs/>
        </w:rPr>
        <w:t>, усвојен на седници Владе Србије 27.</w:t>
      </w:r>
      <w:proofErr w:type="gramEnd"/>
      <w:r w:rsidR="004336B1">
        <w:rPr>
          <w:rFonts w:cs="Times New Roman"/>
          <w:bCs/>
        </w:rPr>
        <w:t xml:space="preserve"> </w:t>
      </w:r>
      <w:proofErr w:type="gramStart"/>
      <w:r w:rsidR="004336B1">
        <w:rPr>
          <w:rFonts w:cs="Times New Roman"/>
          <w:bCs/>
        </w:rPr>
        <w:t>априла</w:t>
      </w:r>
      <w:proofErr w:type="gramEnd"/>
      <w:r w:rsidR="004336B1">
        <w:rPr>
          <w:rFonts w:cs="Times New Roman"/>
          <w:bCs/>
        </w:rPr>
        <w:t xml:space="preserve"> 2016. </w:t>
      </w:r>
      <w:proofErr w:type="gramStart"/>
      <w:r w:rsidR="004336B1">
        <w:rPr>
          <w:rFonts w:cs="Times New Roman"/>
          <w:bCs/>
        </w:rPr>
        <w:t>године</w:t>
      </w:r>
      <w:proofErr w:type="gramEnd"/>
      <w:r w:rsidR="004336B1">
        <w:rPr>
          <w:rFonts w:cs="Times New Roman"/>
          <w:bCs/>
        </w:rPr>
        <w:t>, предвиђа јачање превентивних антикорупцијских механизама на нивоу локалне самоуправе, која је у препоруци из Извештаја о скринингу идентификована као једна од области</w:t>
      </w:r>
      <w:r>
        <w:rPr>
          <w:rFonts w:cs="Times New Roman"/>
          <w:bCs/>
          <w:lang w:val="sr-Cyrl-CS"/>
        </w:rPr>
        <w:t xml:space="preserve"> </w:t>
      </w:r>
      <w:r w:rsidR="004336B1">
        <w:rPr>
          <w:rStyle w:val="FootnoteCharacters"/>
          <w:rFonts w:cs="Times New Roman"/>
          <w:bCs/>
        </w:rPr>
        <w:footnoteReference w:id="8"/>
      </w:r>
      <w:r w:rsidR="004336B1">
        <w:rPr>
          <w:rFonts w:cs="Times New Roman"/>
          <w:bCs/>
        </w:rPr>
        <w:t>посебно осетљивих на корупцију</w:t>
      </w:r>
      <w:r w:rsidR="004336B1">
        <w:rPr>
          <w:rStyle w:val="FootnoteReference"/>
          <w:rFonts w:cs="Times New Roman"/>
          <w:bCs/>
        </w:rPr>
        <w:footnoteReference w:id="9"/>
      </w:r>
      <w:r w:rsidR="004336B1">
        <w:rPr>
          <w:rFonts w:cs="Times New Roman"/>
          <w:bCs/>
        </w:rPr>
        <w:t xml:space="preserve">. </w:t>
      </w:r>
      <w:proofErr w:type="gramStart"/>
      <w:r w:rsidR="004336B1">
        <w:rPr>
          <w:rFonts w:cs="Times New Roman"/>
          <w:bCs/>
        </w:rPr>
        <w:t xml:space="preserve">Овим документом је предвиђено да градови и општине усвоје и примене </w:t>
      </w:r>
      <w:r w:rsidR="004336B1">
        <w:rPr>
          <w:rFonts w:cs="Times New Roman"/>
          <w:b/>
          <w:bCs/>
        </w:rPr>
        <w:t>локалне акционе планове за борбу против корупције</w:t>
      </w:r>
      <w:r w:rsidR="004336B1">
        <w:rPr>
          <w:rFonts w:cs="Times New Roman"/>
          <w:bCs/>
        </w:rPr>
        <w:t xml:space="preserve">, односно </w:t>
      </w:r>
      <w:r w:rsidR="004336B1">
        <w:rPr>
          <w:rFonts w:cs="Times New Roman"/>
          <w:b/>
          <w:bCs/>
        </w:rPr>
        <w:t xml:space="preserve">локалне антикорупцијске планове </w:t>
      </w:r>
      <w:r w:rsidR="004336B1">
        <w:rPr>
          <w:rFonts w:cs="Times New Roman"/>
          <w:bCs/>
        </w:rPr>
        <w:t xml:space="preserve">(у даљем тексту </w:t>
      </w:r>
      <w:r w:rsidR="004336B1">
        <w:rPr>
          <w:rFonts w:cs="Times New Roman"/>
          <w:b/>
          <w:bCs/>
        </w:rPr>
        <w:t>ЛАП</w:t>
      </w:r>
      <w:r w:rsidR="004336B1">
        <w:rPr>
          <w:rStyle w:val="FootnoteCharacters"/>
          <w:rFonts w:cs="Times New Roman"/>
          <w:b/>
          <w:bCs/>
        </w:rPr>
        <w:footnoteReference w:id="10"/>
      </w:r>
      <w:r w:rsidR="004336B1">
        <w:rPr>
          <w:rFonts w:cs="Times New Roman"/>
          <w:bCs/>
        </w:rPr>
        <w:t>).</w:t>
      </w:r>
      <w:proofErr w:type="gramEnd"/>
      <w:r w:rsidR="004336B1">
        <w:rPr>
          <w:rFonts w:cs="Times New Roman"/>
          <w:bCs/>
        </w:rPr>
        <w:t xml:space="preserve"> </w:t>
      </w:r>
    </w:p>
    <w:p w:rsidR="00AC7055" w:rsidRDefault="003A090B">
      <w:pPr>
        <w:pStyle w:val="TableContents"/>
        <w:spacing w:after="120" w:line="276" w:lineRule="auto"/>
        <w:jc w:val="both"/>
        <w:rPr>
          <w:rFonts w:cs="Times New Roman"/>
          <w:bCs/>
        </w:rPr>
      </w:pPr>
      <w:r>
        <w:rPr>
          <w:rFonts w:cs="Times New Roman"/>
          <w:bCs/>
          <w:lang w:val="sr-Cyrl-CS"/>
        </w:rPr>
        <w:tab/>
      </w:r>
      <w:proofErr w:type="gramStart"/>
      <w:r w:rsidR="004336B1">
        <w:rPr>
          <w:rFonts w:cs="Times New Roman"/>
          <w:bCs/>
        </w:rPr>
        <w:t xml:space="preserve">Такође усвајање и примена локалних антикорупцијских планова у складу је и са једним од циљева Националне стратегије за борбу против корупције у Републици Србији за период од </w:t>
      </w:r>
      <w:r w:rsidR="004336B1">
        <w:rPr>
          <w:rFonts w:cs="Times New Roman"/>
          <w:bCs/>
        </w:rPr>
        <w:lastRenderedPageBreak/>
        <w:t>2013.</w:t>
      </w:r>
      <w:proofErr w:type="gramEnd"/>
      <w:r w:rsidR="004336B1">
        <w:rPr>
          <w:rFonts w:cs="Times New Roman"/>
          <w:bCs/>
        </w:rPr>
        <w:t xml:space="preserve"> </w:t>
      </w:r>
      <w:proofErr w:type="gramStart"/>
      <w:r w:rsidR="004336B1">
        <w:rPr>
          <w:rFonts w:cs="Times New Roman"/>
          <w:bCs/>
        </w:rPr>
        <w:t>до</w:t>
      </w:r>
      <w:proofErr w:type="gramEnd"/>
      <w:r w:rsidR="004336B1">
        <w:rPr>
          <w:rFonts w:cs="Times New Roman"/>
          <w:bCs/>
        </w:rPr>
        <w:t xml:space="preserve"> 2018. </w:t>
      </w:r>
      <w:proofErr w:type="gramStart"/>
      <w:r w:rsidR="004336B1">
        <w:rPr>
          <w:rFonts w:cs="Times New Roman"/>
          <w:bCs/>
        </w:rPr>
        <w:t>године</w:t>
      </w:r>
      <w:proofErr w:type="gramEnd"/>
      <w:r w:rsidR="004336B1">
        <w:rPr>
          <w:rFonts w:cs="Times New Roman"/>
          <w:bCs/>
        </w:rPr>
        <w:t xml:space="preserve">, усвојене 1. </w:t>
      </w:r>
      <w:proofErr w:type="gramStart"/>
      <w:r w:rsidR="004336B1">
        <w:rPr>
          <w:rFonts w:cs="Times New Roman"/>
          <w:bCs/>
        </w:rPr>
        <w:t>јула</w:t>
      </w:r>
      <w:proofErr w:type="gramEnd"/>
      <w:r w:rsidR="004336B1">
        <w:rPr>
          <w:rFonts w:cs="Times New Roman"/>
          <w:bCs/>
        </w:rPr>
        <w:t xml:space="preserve"> 2013. </w:t>
      </w:r>
      <w:proofErr w:type="gramStart"/>
      <w:r w:rsidR="004336B1">
        <w:rPr>
          <w:rFonts w:cs="Times New Roman"/>
          <w:bCs/>
        </w:rPr>
        <w:t>године</w:t>
      </w:r>
      <w:proofErr w:type="gramEnd"/>
      <w:r w:rsidR="004336B1">
        <w:rPr>
          <w:rFonts w:cs="Times New Roman"/>
          <w:bCs/>
        </w:rPr>
        <w:t>, која такође препознаје проблем непостојања системске антикорупцијске политике на нивоу јединица локалне самоуправе, односно политике која би се односила на све ЈЛС, али која би уважавала специфичности и потребе сваке од њих. Из описа овог проблема проистиче и потреба за адекватним локалним антикорупцијским механизмима, који, како је наведено у Стратегији, треба да обезбеде транспарентан рад органа територијалне аутономије, локалне самоуправе и њима подређених јавних предузећа, као и транспарентно креирање и трошење буџета и адекватан одговор цивилног друштва и медија на корупцијске изазове</w:t>
      </w:r>
      <w:r w:rsidR="004336B1">
        <w:rPr>
          <w:bCs/>
        </w:rPr>
        <w:footnoteReference w:id="11"/>
      </w:r>
      <w:r w:rsidR="004336B1">
        <w:rPr>
          <w:rFonts w:cs="Times New Roman"/>
          <w:bCs/>
        </w:rPr>
        <w:t>.</w:t>
      </w:r>
    </w:p>
    <w:p w:rsidR="00AC7055" w:rsidRDefault="00692EEF">
      <w:pPr>
        <w:spacing w:after="0" w:line="240" w:lineRule="auto"/>
        <w:jc w:val="both"/>
        <w:rPr>
          <w:rFonts w:ascii="Times New Roman" w:hAnsi="Times New Roman"/>
          <w:iCs/>
          <w:sz w:val="24"/>
          <w:szCs w:val="24"/>
        </w:rPr>
      </w:pPr>
      <w:r>
        <w:rPr>
          <w:rFonts w:ascii="Times New Roman" w:hAnsi="Times New Roman"/>
          <w:iCs/>
          <w:sz w:val="24"/>
          <w:szCs w:val="24"/>
          <w:lang w:val="sr-Cyrl-CS"/>
        </w:rPr>
        <w:tab/>
      </w:r>
      <w:proofErr w:type="gramStart"/>
      <w:r w:rsidR="004336B1">
        <w:rPr>
          <w:rFonts w:ascii="Times New Roman" w:hAnsi="Times New Roman"/>
          <w:iCs/>
          <w:sz w:val="24"/>
          <w:szCs w:val="24"/>
        </w:rPr>
        <w:t>Предложени Локални антикорупцијски план представља у садржинском смислу конкретизацију препорука из Националне стратегије за борбу против корупције из свих поглавља која имају садржаје који се односе на локални ниво, а посебно Поглавље 3.</w:t>
      </w:r>
      <w:proofErr w:type="gramEnd"/>
      <w:r w:rsidR="004336B1">
        <w:rPr>
          <w:rFonts w:ascii="Times New Roman" w:hAnsi="Times New Roman"/>
          <w:iCs/>
          <w:sz w:val="24"/>
          <w:szCs w:val="24"/>
        </w:rPr>
        <w:t xml:space="preserve"> Систем државне управе и територијалне аутономије, локалне самоуправе и јавних служби, и то: побољшање сарадње органа управе и јавних служби у области борбе против корупције; преиспитивање постојања дискреционих овлашћења службеника органа управе и јавних служби; доследна примена принципа рада државне управе: деполитизација</w:t>
      </w:r>
      <w:r w:rsidR="004336B1">
        <w:rPr>
          <w:rStyle w:val="FootnoteReference"/>
          <w:rFonts w:ascii="Times New Roman" w:hAnsi="Times New Roman"/>
          <w:iCs/>
          <w:sz w:val="24"/>
          <w:szCs w:val="24"/>
        </w:rPr>
        <w:footnoteReference w:id="12"/>
      </w:r>
      <w:r w:rsidR="004336B1">
        <w:rPr>
          <w:rFonts w:ascii="Times New Roman" w:hAnsi="Times New Roman"/>
          <w:iCs/>
          <w:sz w:val="24"/>
          <w:szCs w:val="24"/>
        </w:rPr>
        <w:t>, професионализација, рационализација, модернизација и отворена Влада, као и ревизија систематизација радних места у свим органима државне управе, у складу са наведеним принципима; успостављање механизма који гарантује непристрасан, објективан и аполитични</w:t>
      </w:r>
      <w:r w:rsidR="004336B1">
        <w:rPr>
          <w:rStyle w:val="FootnoteReference"/>
          <w:rFonts w:ascii="Times New Roman" w:hAnsi="Times New Roman"/>
          <w:iCs/>
          <w:sz w:val="24"/>
          <w:szCs w:val="24"/>
        </w:rPr>
        <w:footnoteReference w:id="13"/>
      </w:r>
      <w:r w:rsidR="004336B1">
        <w:rPr>
          <w:rFonts w:ascii="Times New Roman" w:hAnsi="Times New Roman"/>
          <w:iCs/>
          <w:sz w:val="24"/>
          <w:szCs w:val="24"/>
        </w:rPr>
        <w:t xml:space="preserve"> одабир кадрова и њихово унапређивање; успостављање ефикасног система контроле и одговорности службеника органа управе и јавних служби; заштита службеника органа управе ијавних служби који одбију извршавањ</w:t>
      </w:r>
      <w:r>
        <w:rPr>
          <w:rFonts w:ascii="Times New Roman" w:hAnsi="Times New Roman"/>
          <w:iCs/>
          <w:sz w:val="24"/>
          <w:szCs w:val="24"/>
          <w:lang w:val="sr-Cyrl-CS"/>
        </w:rPr>
        <w:t>е</w:t>
      </w:r>
      <w:r w:rsidR="004336B1">
        <w:rPr>
          <w:rFonts w:ascii="Times New Roman" w:hAnsi="Times New Roman"/>
          <w:iCs/>
          <w:sz w:val="24"/>
          <w:szCs w:val="24"/>
        </w:rPr>
        <w:t xml:space="preserve"> против</w:t>
      </w:r>
      <w:r>
        <w:rPr>
          <w:rFonts w:ascii="Times New Roman" w:hAnsi="Times New Roman"/>
          <w:iCs/>
          <w:sz w:val="24"/>
          <w:szCs w:val="24"/>
          <w:lang w:val="sr-Cyrl-CS"/>
        </w:rPr>
        <w:t xml:space="preserve"> </w:t>
      </w:r>
      <w:r w:rsidR="004336B1">
        <w:rPr>
          <w:rFonts w:ascii="Times New Roman" w:hAnsi="Times New Roman"/>
          <w:iCs/>
          <w:sz w:val="24"/>
          <w:szCs w:val="24"/>
        </w:rPr>
        <w:t xml:space="preserve">законитих налога претпостављених; доношење кодекса понашања службеника органа управе и јавних служби, уз обавезно прописивање забране коруптивног понашања и обезбеђивање његове делотворности; увођење правила о преласку запослених из јавног у приватни сектор и забране искоришћавања бивше службене позиције; успостављање механизама за пријављивање противзаконитог и неетичког рада државних и јавних службеника и механизама за заштиту особа које то пријављују; увођење принципа ротације службеника органа управе и јавних служби на радним местима подложним корупцији и усвајање и спровођење посебних акционих планова за борбу против корупције у областима које су најподложније корупцији. </w:t>
      </w:r>
    </w:p>
    <w:p w:rsidR="00AC7055" w:rsidRDefault="00AC7055">
      <w:pPr>
        <w:pStyle w:val="TableContents"/>
        <w:spacing w:after="120" w:line="276" w:lineRule="auto"/>
        <w:jc w:val="both"/>
        <w:rPr>
          <w:rFonts w:cs="Times New Roman"/>
        </w:rPr>
      </w:pPr>
    </w:p>
    <w:p w:rsidR="00AC7055" w:rsidRDefault="00D1119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proofErr w:type="gramStart"/>
      <w:r w:rsidR="004336B1">
        <w:rPr>
          <w:rFonts w:ascii="Times New Roman" w:hAnsi="Times New Roman"/>
          <w:sz w:val="24"/>
          <w:szCs w:val="24"/>
        </w:rPr>
        <w:t>Локални антикорупцијски план своје правно упориште има у Закону о локалној самоуправи у члану 2.</w:t>
      </w:r>
      <w:proofErr w:type="gramEnd"/>
      <w:r w:rsidR="004336B1">
        <w:rPr>
          <w:rFonts w:ascii="Times New Roman" w:hAnsi="Times New Roman"/>
          <w:sz w:val="24"/>
          <w:szCs w:val="24"/>
        </w:rPr>
        <w:t xml:space="preserve"> </w:t>
      </w:r>
    </w:p>
    <w:p w:rsidR="00D1119E" w:rsidRPr="00D1119E" w:rsidRDefault="00D1119E">
      <w:pPr>
        <w:spacing w:after="0" w:line="240" w:lineRule="auto"/>
        <w:jc w:val="both"/>
        <w:rPr>
          <w:rFonts w:ascii="Times New Roman" w:hAnsi="Times New Roman"/>
          <w:sz w:val="24"/>
          <w:szCs w:val="24"/>
          <w:lang w:val="sr-Cyrl-CS"/>
        </w:rPr>
      </w:pPr>
    </w:p>
    <w:p w:rsidR="00AC7055" w:rsidRDefault="00D1119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sidR="004336B1">
        <w:rPr>
          <w:rFonts w:ascii="Times New Roman" w:hAnsi="Times New Roman"/>
          <w:sz w:val="24"/>
          <w:szCs w:val="24"/>
        </w:rPr>
        <w:t>„</w:t>
      </w:r>
      <w:r>
        <w:rPr>
          <w:rFonts w:ascii="Times New Roman" w:hAnsi="Times New Roman"/>
          <w:sz w:val="24"/>
          <w:szCs w:val="24"/>
          <w:lang w:val="sr-Cyrl-CS"/>
        </w:rPr>
        <w:t xml:space="preserve"> </w:t>
      </w:r>
      <w:r w:rsidR="004336B1">
        <w:rPr>
          <w:rFonts w:ascii="Times New Roman" w:hAnsi="Times New Roman"/>
          <w:i/>
          <w:iCs/>
          <w:sz w:val="24"/>
          <w:szCs w:val="24"/>
        </w:rPr>
        <w:t xml:space="preserve">Локална самоуправа јеправо грађана да управљају јавним пословима однепосредног, заједничког и општег интереса залокално становништво, непосредно и прекослободно изабраних представника у јединицамалокалне самоуправе, као и право и способносторгана локалне самоуправе да, у границамазакона, уређују послове и управљају јавнимпословима који су у њиховој надлежности и од интереса за локално становништво”, </w:t>
      </w:r>
      <w:r w:rsidR="004336B1">
        <w:rPr>
          <w:rFonts w:ascii="Times New Roman" w:hAnsi="Times New Roman"/>
          <w:sz w:val="24"/>
          <w:szCs w:val="24"/>
        </w:rPr>
        <w:t xml:space="preserve">и у члану 13. </w:t>
      </w:r>
    </w:p>
    <w:p w:rsidR="00D1119E" w:rsidRPr="00D1119E" w:rsidRDefault="00D1119E">
      <w:pPr>
        <w:spacing w:after="0" w:line="240" w:lineRule="auto"/>
        <w:jc w:val="both"/>
        <w:rPr>
          <w:rFonts w:ascii="Times New Roman" w:hAnsi="Times New Roman"/>
          <w:sz w:val="24"/>
          <w:szCs w:val="24"/>
          <w:lang w:val="sr-Cyrl-CS"/>
        </w:rPr>
      </w:pPr>
    </w:p>
    <w:p w:rsidR="00AC7055" w:rsidRDefault="00D1119E">
      <w:pPr>
        <w:spacing w:after="0" w:line="240" w:lineRule="auto"/>
        <w:jc w:val="both"/>
        <w:rPr>
          <w:rFonts w:ascii="Times New Roman" w:hAnsi="Times New Roman"/>
          <w:i/>
          <w:iCs/>
          <w:sz w:val="24"/>
          <w:szCs w:val="24"/>
        </w:rPr>
      </w:pPr>
      <w:r>
        <w:rPr>
          <w:rFonts w:ascii="Times New Roman" w:hAnsi="Times New Roman"/>
          <w:i/>
          <w:iCs/>
          <w:sz w:val="24"/>
          <w:szCs w:val="24"/>
          <w:lang w:val="sr-Cyrl-CS"/>
        </w:rPr>
        <w:tab/>
      </w:r>
      <w:r w:rsidR="004336B1">
        <w:rPr>
          <w:rFonts w:ascii="Times New Roman" w:hAnsi="Times New Roman"/>
          <w:i/>
          <w:iCs/>
          <w:sz w:val="24"/>
          <w:szCs w:val="24"/>
        </w:rPr>
        <w:t xml:space="preserve">“Јединице локалне самоуправе сарађују иудружују се ради остваривања заједничкихциљева, планова и програма развоја, као и другихпотреба од заједничког интереса и ради њиховогостваривања могу удруживати средства иобразовати заједничке органе, </w:t>
      </w:r>
      <w:r w:rsidR="004336B1">
        <w:rPr>
          <w:rFonts w:ascii="Times New Roman" w:hAnsi="Times New Roman"/>
          <w:i/>
          <w:iCs/>
          <w:sz w:val="24"/>
          <w:szCs w:val="24"/>
        </w:rPr>
        <w:lastRenderedPageBreak/>
        <w:t xml:space="preserve">предузећа,установе и друге организације и службе, </w:t>
      </w:r>
      <w:r>
        <w:rPr>
          <w:rFonts w:ascii="Times New Roman" w:hAnsi="Times New Roman"/>
          <w:i/>
          <w:iCs/>
          <w:sz w:val="24"/>
          <w:szCs w:val="24"/>
        </w:rPr>
        <w:t>у складуса законом и статутом.</w:t>
      </w:r>
      <w:r w:rsidR="004336B1">
        <w:rPr>
          <w:rFonts w:ascii="Times New Roman" w:hAnsi="Times New Roman"/>
          <w:i/>
          <w:iCs/>
          <w:sz w:val="24"/>
          <w:szCs w:val="24"/>
        </w:rPr>
        <w:t xml:space="preserve"> </w:t>
      </w:r>
      <w:proofErr w:type="gramStart"/>
      <w:r w:rsidR="004336B1">
        <w:rPr>
          <w:rFonts w:ascii="Times New Roman" w:hAnsi="Times New Roman"/>
          <w:i/>
          <w:iCs/>
          <w:sz w:val="24"/>
          <w:szCs w:val="24"/>
        </w:rPr>
        <w:t>Органи јединица</w:t>
      </w:r>
      <w:r>
        <w:rPr>
          <w:rFonts w:ascii="Times New Roman" w:hAnsi="Times New Roman"/>
          <w:i/>
          <w:iCs/>
          <w:sz w:val="24"/>
          <w:szCs w:val="24"/>
          <w:lang w:val="sr-Cyrl-CS"/>
        </w:rPr>
        <w:t xml:space="preserve"> </w:t>
      </w:r>
      <w:r w:rsidR="004336B1">
        <w:rPr>
          <w:rFonts w:ascii="Times New Roman" w:hAnsi="Times New Roman"/>
          <w:i/>
          <w:iCs/>
          <w:sz w:val="24"/>
          <w:szCs w:val="24"/>
        </w:rPr>
        <w:t>локалне самоуправе могу сарађивати саневладиним организацијама, хуманитарниморганизацијама и другим организацијама, уинтересу јединице локалне самоуправе истановника са свог подручја”.</w:t>
      </w:r>
      <w:proofErr w:type="gramEnd"/>
      <w:r w:rsidR="004336B1">
        <w:rPr>
          <w:rFonts w:ascii="Times New Roman" w:hAnsi="Times New Roman"/>
          <w:i/>
          <w:iCs/>
          <w:sz w:val="24"/>
          <w:szCs w:val="24"/>
        </w:rPr>
        <w:t xml:space="preserve"> </w:t>
      </w:r>
    </w:p>
    <w:p w:rsidR="00AC7055" w:rsidRDefault="00AC7055">
      <w:pPr>
        <w:spacing w:after="0" w:line="240" w:lineRule="auto"/>
        <w:jc w:val="both"/>
        <w:rPr>
          <w:rFonts w:ascii="Times New Roman" w:hAnsi="Times New Roman"/>
          <w:i/>
          <w:iCs/>
          <w:sz w:val="24"/>
          <w:szCs w:val="24"/>
        </w:rPr>
      </w:pPr>
    </w:p>
    <w:p w:rsidR="00AC7055" w:rsidRDefault="004336B1">
      <w:pPr>
        <w:pStyle w:val="Heading1"/>
        <w:rPr>
          <w:rFonts w:ascii="Times New Roman" w:hAnsi="Times New Roman"/>
          <w:i/>
          <w:iCs/>
          <w:sz w:val="20"/>
          <w:szCs w:val="20"/>
        </w:rPr>
      </w:pPr>
      <w:r>
        <w:t>6</w:t>
      </w:r>
      <w:r w:rsidR="00D1119E">
        <w:rPr>
          <w:lang w:val="sr-Cyrl-CS"/>
        </w:rPr>
        <w:t>.</w:t>
      </w:r>
      <w:r>
        <w:t xml:space="preserve"> Механизми имплементације</w:t>
      </w:r>
    </w:p>
    <w:p w:rsidR="00AC7055" w:rsidRDefault="00AC7055"/>
    <w:p w:rsidR="00AC7055" w:rsidRDefault="00D1119E">
      <w:pPr>
        <w:spacing w:after="0" w:line="240" w:lineRule="auto"/>
        <w:jc w:val="both"/>
        <w:rPr>
          <w:rFonts w:ascii="Times New Roman" w:hAnsi="Times New Roman"/>
          <w:iCs/>
          <w:sz w:val="24"/>
          <w:szCs w:val="24"/>
        </w:rPr>
      </w:pPr>
      <w:r>
        <w:rPr>
          <w:rFonts w:ascii="Times New Roman" w:hAnsi="Times New Roman"/>
          <w:iCs/>
          <w:sz w:val="24"/>
          <w:szCs w:val="24"/>
          <w:lang w:val="sr-Cyrl-CS"/>
        </w:rPr>
        <w:tab/>
      </w:r>
      <w:r w:rsidR="004336B1">
        <w:rPr>
          <w:rFonts w:ascii="Times New Roman" w:hAnsi="Times New Roman"/>
          <w:iCs/>
          <w:sz w:val="24"/>
          <w:szCs w:val="24"/>
        </w:rPr>
        <w:t>Процесом имплементације Локалног антикорупцијског плана ће координирати Локални антикорупцијски форум (ЛАФ), чије оснивање представља основну меру/активностЛокалног антикорупцијског плана.Координација подразумева иницирање иуправљење активностима у борби противкорупције на локалном нивоу, затим активностимакоје се одвијају између ЛАФ-а и државнихантикорупцијских тела, домаћих и међународнихорганизација које су посвећене борби против</w:t>
      </w:r>
      <w:r w:rsidR="004336B1">
        <w:rPr>
          <w:rFonts w:ascii="Times New Roman" w:hAnsi="Times New Roman"/>
          <w:sz w:val="24"/>
          <w:szCs w:val="24"/>
        </w:rPr>
        <w:t>корупције и на крају активностима које сумеђународног каратера било на нивоу регионаЈугоисточне Европе или Европске Уније.</w:t>
      </w:r>
    </w:p>
    <w:p w:rsidR="00AC7055" w:rsidRDefault="00D1119E">
      <w:pPr>
        <w:spacing w:after="0" w:line="240" w:lineRule="auto"/>
        <w:jc w:val="both"/>
        <w:rPr>
          <w:rFonts w:ascii="Times New Roman" w:hAnsi="Times New Roman"/>
          <w:iCs/>
          <w:sz w:val="24"/>
          <w:szCs w:val="24"/>
        </w:rPr>
      </w:pPr>
      <w:r>
        <w:rPr>
          <w:rFonts w:ascii="Times New Roman" w:hAnsi="Times New Roman"/>
          <w:iCs/>
          <w:sz w:val="24"/>
          <w:szCs w:val="24"/>
          <w:lang w:val="sr-Cyrl-CS"/>
        </w:rPr>
        <w:tab/>
      </w:r>
      <w:r w:rsidR="004336B1">
        <w:rPr>
          <w:rFonts w:ascii="Times New Roman" w:hAnsi="Times New Roman"/>
          <w:iCs/>
          <w:sz w:val="24"/>
          <w:szCs w:val="24"/>
        </w:rPr>
        <w:t>У састав Локалног антикорупцијског форума је неопходно именовати представнике органа ЈЛС, локалних невладиних организација и удружења грађана, локалних медија и грађане, као и представнике других органа јавне власти (централних и покрајинских) који функционишу у локалној заједници, а који не представљају део система локалне самоуправе (на пример, представници правосудних и других органа).</w:t>
      </w:r>
    </w:p>
    <w:p w:rsidR="00AC7055" w:rsidRDefault="00AC7055">
      <w:pPr>
        <w:spacing w:after="0" w:line="240" w:lineRule="auto"/>
        <w:jc w:val="both"/>
        <w:rPr>
          <w:rFonts w:ascii="Times New Roman" w:hAnsi="Times New Roman"/>
          <w:iCs/>
          <w:sz w:val="24"/>
          <w:szCs w:val="24"/>
        </w:rPr>
      </w:pPr>
    </w:p>
    <w:p w:rsidR="00AC7055" w:rsidRDefault="004336B1">
      <w:pPr>
        <w:pStyle w:val="Heading1"/>
      </w:pPr>
      <w:r>
        <w:t>7</w:t>
      </w:r>
      <w:r w:rsidR="00D1119E">
        <w:rPr>
          <w:lang w:val="sr-Cyrl-CS"/>
        </w:rPr>
        <w:t>.</w:t>
      </w:r>
      <w:r>
        <w:t xml:space="preserve"> Јавна расправа о Нацрту ЛАП-а</w:t>
      </w:r>
    </w:p>
    <w:p w:rsidR="00AC7055" w:rsidRDefault="00AC7055"/>
    <w:p w:rsidR="00AC7055" w:rsidRDefault="00D1119E">
      <w:pPr>
        <w:pStyle w:val="TableContents"/>
        <w:spacing w:after="120" w:line="276" w:lineRule="auto"/>
        <w:jc w:val="both"/>
        <w:rPr>
          <w:rFonts w:cs="Times New Roman"/>
        </w:rPr>
      </w:pPr>
      <w:r>
        <w:rPr>
          <w:rFonts w:cs="Times New Roman"/>
          <w:lang w:val="sr-Cyrl-CS"/>
        </w:rPr>
        <w:tab/>
      </w:r>
      <w:proofErr w:type="gramStart"/>
      <w:r w:rsidR="004336B1">
        <w:rPr>
          <w:rFonts w:cs="Times New Roman"/>
        </w:rPr>
        <w:t>Након што Радно тело финализира Нацрт ЛАП-а, потребно је организовати јавну расправу у току које ће тај документ бити представљен и о ком ће се изјаснити заинтересована јавност.</w:t>
      </w:r>
      <w:proofErr w:type="gramEnd"/>
      <w:r w:rsidR="004336B1">
        <w:rPr>
          <w:rFonts w:cs="Times New Roman"/>
        </w:rPr>
        <w:t xml:space="preserve"> </w:t>
      </w:r>
      <w:proofErr w:type="gramStart"/>
      <w:r w:rsidR="004336B1">
        <w:rPr>
          <w:rFonts w:cs="Times New Roman"/>
        </w:rPr>
        <w:t>У самом Моделу ЛАП-а се бројним мерама снажно подстичу начела партиципације и транспарентности, па због тога и сам документ који их промовише у различитим областима рада ЈЛС, треба да буде подложан тим начелима.</w:t>
      </w:r>
      <w:proofErr w:type="gramEnd"/>
      <w:r w:rsidR="004336B1">
        <w:rPr>
          <w:rFonts w:cs="Times New Roman"/>
        </w:rPr>
        <w:t xml:space="preserve"> </w:t>
      </w:r>
    </w:p>
    <w:p w:rsidR="00AC7055" w:rsidRDefault="00D1119E">
      <w:pPr>
        <w:pStyle w:val="TableContents"/>
        <w:spacing w:after="120" w:line="276" w:lineRule="auto"/>
        <w:jc w:val="both"/>
        <w:rPr>
          <w:rFonts w:cs="Times New Roman"/>
        </w:rPr>
      </w:pPr>
      <w:r>
        <w:rPr>
          <w:rFonts w:cs="Times New Roman"/>
          <w:lang w:val="sr-Cyrl-CS"/>
        </w:rPr>
        <w:tab/>
      </w:r>
      <w:r w:rsidR="004336B1">
        <w:rPr>
          <w:rFonts w:cs="Times New Roman"/>
        </w:rPr>
        <w:t>Правила о одржавању јавних расправа обухватају следеће елементе: објављивање позива на јавну расправу који садржи време трајања јавне расправе, форме у којим ће се јавна расправа организовати и текст нацрта прописа који је предмет јавне расправе; организовање најмање једног јавног скупа коме присуствује заинтересована јавност и службеник/функционер у чијој је надлежности област која се регулише предложеним прописом; објављивање извештаја о јавној расправи који садржи све предлоге који су добијени у току јавне расправе и информације о поступању по предлозима уз обавезно образложење за предлоге који су делимично или у потпуности одбијени.</w:t>
      </w:r>
    </w:p>
    <w:p w:rsidR="00AC7055" w:rsidRDefault="00D1119E">
      <w:pPr>
        <w:pStyle w:val="TableContents"/>
        <w:spacing w:after="120" w:line="276" w:lineRule="auto"/>
        <w:jc w:val="both"/>
        <w:rPr>
          <w:rFonts w:cs="Times New Roman"/>
        </w:rPr>
      </w:pPr>
      <w:r>
        <w:rPr>
          <w:rFonts w:cs="Times New Roman"/>
          <w:lang w:val="sr-Cyrl-CS"/>
        </w:rPr>
        <w:tab/>
      </w:r>
      <w:proofErr w:type="gramStart"/>
      <w:r w:rsidR="004336B1">
        <w:rPr>
          <w:rFonts w:cs="Times New Roman"/>
        </w:rPr>
        <w:t>Након пријема сугестија и коментара у току јавне расправе, Радна група финализира ЛАП и у финални извештај о изради ЛАП уноси и коментаре са јавне расправе, односно образложење зашто они нису усвојени.</w:t>
      </w:r>
      <w:proofErr w:type="gramEnd"/>
      <w:r w:rsidR="004336B1">
        <w:rPr>
          <w:rFonts w:cs="Times New Roman"/>
        </w:rPr>
        <w:t xml:space="preserve"> </w:t>
      </w:r>
    </w:p>
    <w:p w:rsidR="00C12882" w:rsidRDefault="00C12882">
      <w:pPr>
        <w:pStyle w:val="TableContents"/>
        <w:spacing w:after="120" w:line="276" w:lineRule="auto"/>
        <w:jc w:val="both"/>
        <w:rPr>
          <w:rFonts w:cs="Times New Roman"/>
        </w:rPr>
      </w:pPr>
    </w:p>
    <w:p w:rsidR="00C12882" w:rsidRDefault="00C12882">
      <w:pPr>
        <w:pStyle w:val="TableContents"/>
        <w:spacing w:after="120" w:line="276" w:lineRule="auto"/>
        <w:jc w:val="both"/>
        <w:rPr>
          <w:rFonts w:cs="Times New Roman"/>
        </w:rPr>
      </w:pPr>
    </w:p>
    <w:p w:rsidR="00AC7055" w:rsidRDefault="004336B1" w:rsidP="00D1119E">
      <w:pPr>
        <w:pStyle w:val="Heading1"/>
        <w:numPr>
          <w:ilvl w:val="0"/>
          <w:numId w:val="9"/>
        </w:numPr>
        <w:rPr>
          <w:lang w:val="sr-Cyrl-CS"/>
        </w:rPr>
      </w:pPr>
      <w:r>
        <w:lastRenderedPageBreak/>
        <w:t>Усвајање ЛАП-а</w:t>
      </w:r>
    </w:p>
    <w:p w:rsidR="00D1119E" w:rsidRPr="00D1119E" w:rsidRDefault="00D1119E" w:rsidP="00D1119E">
      <w:pPr>
        <w:pStyle w:val="ListParagraph"/>
        <w:ind w:left="360"/>
        <w:rPr>
          <w:lang w:val="sr-Cyrl-CS"/>
        </w:rPr>
      </w:pPr>
    </w:p>
    <w:p w:rsidR="00AC7055" w:rsidRDefault="004336B1">
      <w:pPr>
        <w:pStyle w:val="TableContents"/>
        <w:spacing w:after="120" w:line="276" w:lineRule="auto"/>
        <w:jc w:val="both"/>
        <w:rPr>
          <w:rFonts w:cs="Times New Roman"/>
          <w:lang w:val="sr-Cyrl-CS"/>
        </w:rPr>
      </w:pPr>
      <w:r>
        <w:rPr>
          <w:rFonts w:cs="Times New Roman"/>
          <w:i/>
        </w:rPr>
        <w:tab/>
      </w:r>
      <w:proofErr w:type="gramStart"/>
      <w:r>
        <w:rPr>
          <w:rFonts w:cs="Times New Roman"/>
        </w:rPr>
        <w:t xml:space="preserve">Мером </w:t>
      </w:r>
      <w:r w:rsidR="00D1119E">
        <w:rPr>
          <w:rFonts w:cs="Times New Roman"/>
          <w:lang w:val="sr-Cyrl-CS"/>
        </w:rPr>
        <w:t xml:space="preserve">  </w:t>
      </w:r>
      <w:r>
        <w:rPr>
          <w:rFonts w:cs="Times New Roman"/>
        </w:rPr>
        <w:t>2.2.10.37.</w:t>
      </w:r>
      <w:proofErr w:type="gramEnd"/>
      <w:r>
        <w:rPr>
          <w:rFonts w:cs="Times New Roman"/>
        </w:rPr>
        <w:t xml:space="preserve"> </w:t>
      </w:r>
      <w:proofErr w:type="gramStart"/>
      <w:r>
        <w:rPr>
          <w:rFonts w:cs="Times New Roman"/>
        </w:rPr>
        <w:t>Акционог плана за преговарање Србије о чланству у Европској унији за Поглавље број 23 предвиђено је да финалну верзију ЛАП-а усвоји скупштина ЈЛС.</w:t>
      </w:r>
      <w:proofErr w:type="gramEnd"/>
      <w:r>
        <w:rPr>
          <w:rFonts w:cs="Times New Roman"/>
        </w:rPr>
        <w:t xml:space="preserve"> </w:t>
      </w:r>
      <w:proofErr w:type="gramStart"/>
      <w:r>
        <w:rPr>
          <w:rFonts w:cs="Times New Roman"/>
        </w:rPr>
        <w:t>На тај начин се овом документу даје највиши степен легитимитета, јер ће он бити усвојен у представничком телу ЈЛС, као највишем органу који врши основне функције локалне власти утврђене Уставом, законом и статутом ЈЛС.</w:t>
      </w:r>
      <w:proofErr w:type="gramEnd"/>
      <w:r>
        <w:rPr>
          <w:rFonts w:cs="Times New Roman"/>
        </w:rPr>
        <w:t xml:space="preserve">  </w:t>
      </w:r>
    </w:p>
    <w:p w:rsidR="003D6D7D" w:rsidRDefault="003D6D7D">
      <w:pPr>
        <w:pStyle w:val="TableContents"/>
        <w:spacing w:after="120" w:line="276" w:lineRule="auto"/>
        <w:jc w:val="both"/>
        <w:rPr>
          <w:rFonts w:cs="Times New Roman"/>
          <w:lang w:val="sr-Cyrl-CS"/>
        </w:rPr>
      </w:pPr>
    </w:p>
    <w:p w:rsidR="003D6D7D" w:rsidRDefault="003D6D7D">
      <w:pPr>
        <w:pStyle w:val="TableContents"/>
        <w:spacing w:after="120" w:line="276" w:lineRule="auto"/>
        <w:jc w:val="both"/>
        <w:rPr>
          <w:rFonts w:cs="Times New Roman"/>
          <w:lang w:val="sr-Cyrl-CS"/>
        </w:rPr>
      </w:pPr>
    </w:p>
    <w:p w:rsidR="003D6D7D" w:rsidRPr="003D6D7D" w:rsidRDefault="003D6D7D">
      <w:pPr>
        <w:pStyle w:val="TableContents"/>
        <w:spacing w:after="120" w:line="276" w:lineRule="auto"/>
        <w:jc w:val="both"/>
        <w:rPr>
          <w:rFonts w:cs="Times New Roman"/>
          <w:b/>
          <w:i/>
          <w:lang w:val="sr-Cyrl-CS"/>
        </w:rPr>
      </w:pPr>
    </w:p>
    <w:p w:rsidR="00AC7055" w:rsidRDefault="004336B1">
      <w:pPr>
        <w:pStyle w:val="Heading1"/>
      </w:pPr>
      <w:r>
        <w:t>9 Локални Антикорупцијски план</w:t>
      </w:r>
    </w:p>
    <w:p w:rsidR="00AC7055" w:rsidRDefault="00AC7055"/>
    <w:p w:rsidR="00AC7055" w:rsidRDefault="004336B1">
      <w:pPr>
        <w:spacing w:after="0" w:line="240" w:lineRule="auto"/>
        <w:jc w:val="both"/>
        <w:rPr>
          <w:rFonts w:ascii="Times New Roman" w:hAnsi="Times New Roman"/>
          <w:sz w:val="20"/>
          <w:szCs w:val="20"/>
        </w:rPr>
      </w:pPr>
      <w:proofErr w:type="gramStart"/>
      <w:r>
        <w:rPr>
          <w:rFonts w:ascii="Times New Roman" w:hAnsi="Times New Roman"/>
          <w:sz w:val="20"/>
          <w:szCs w:val="20"/>
        </w:rPr>
        <w:t>Локални антикорупцијски план се састоји од области а области из циљева.</w:t>
      </w:r>
      <w:proofErr w:type="gramEnd"/>
      <w:r>
        <w:rPr>
          <w:rFonts w:ascii="Times New Roman" w:hAnsi="Times New Roman"/>
          <w:sz w:val="20"/>
          <w:szCs w:val="20"/>
        </w:rPr>
        <w:t xml:space="preserve"> </w:t>
      </w:r>
      <w:proofErr w:type="gramStart"/>
      <w:r>
        <w:rPr>
          <w:rFonts w:ascii="Times New Roman" w:hAnsi="Times New Roman"/>
          <w:sz w:val="20"/>
          <w:szCs w:val="20"/>
        </w:rPr>
        <w:t>За сваки планирани циљ се предузимају мере које имају свој назив, индикатор испуњености, активност, индикатор активности, одговорни субјект, рок, потребне ресурсе и напомене.</w:t>
      </w:r>
      <w:proofErr w:type="gramEnd"/>
    </w:p>
    <w:p w:rsidR="00AC7055" w:rsidRDefault="00AC7055">
      <w:pPr>
        <w:spacing w:after="0" w:line="240" w:lineRule="auto"/>
        <w:jc w:val="both"/>
        <w:rPr>
          <w:rFonts w:ascii="Times New Roman" w:hAnsi="Times New Roman"/>
          <w:sz w:val="20"/>
          <w:szCs w:val="20"/>
        </w:rPr>
      </w:pPr>
    </w:p>
    <w:tbl>
      <w:tblPr>
        <w:tblW w:w="5000" w:type="pct"/>
        <w:tblCellMar>
          <w:left w:w="10" w:type="dxa"/>
          <w:right w:w="10" w:type="dxa"/>
        </w:tblCellMar>
        <w:tblLook w:val="0000"/>
      </w:tblPr>
      <w:tblGrid>
        <w:gridCol w:w="10009"/>
      </w:tblGrid>
      <w:tr w:rsidR="00AC7055" w:rsidTr="008C4D97">
        <w:tc>
          <w:tcPr>
            <w:tcW w:w="5000" w:type="pct"/>
            <w:tcBorders>
              <w:top w:val="single" w:sz="2" w:space="0" w:color="000000"/>
              <w:left w:val="single" w:sz="2" w:space="0" w:color="000000"/>
              <w:bottom w:val="single" w:sz="2" w:space="0" w:color="000000"/>
              <w:right w:val="single" w:sz="2"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b/>
                <w:bCs/>
              </w:rPr>
              <w:t>Област 1: Усвајање прописа у органима општине</w:t>
            </w:r>
          </w:p>
        </w:tc>
      </w:tr>
      <w:tr w:rsidR="00AC7055" w:rsidTr="008C4D97">
        <w:tc>
          <w:tcPr>
            <w:tcW w:w="5000" w:type="pct"/>
            <w:tcBorders>
              <w:top w:val="nil"/>
              <w:left w:val="single" w:sz="2" w:space="0" w:color="000000"/>
              <w:bottom w:val="single" w:sz="2" w:space="0" w:color="000000"/>
              <w:right w:val="single" w:sz="2" w:space="0" w:color="000000"/>
              <w:tl2br w:val="nil"/>
              <w:tr2bl w:val="nil"/>
            </w:tcBorders>
            <w:tcMar>
              <w:top w:w="55" w:type="dxa"/>
              <w:left w:w="55" w:type="dxa"/>
              <w:bottom w:w="55" w:type="dxa"/>
              <w:right w:w="55" w:type="dxa"/>
            </w:tcMar>
          </w:tcPr>
          <w:p w:rsidR="00AC7055" w:rsidRDefault="004336B1">
            <w:pPr>
              <w:pStyle w:val="TableContents"/>
              <w:tabs>
                <w:tab w:val="left" w:pos="1980"/>
              </w:tabs>
              <w:jc w:val="both"/>
            </w:pPr>
            <w:r>
              <w:rPr>
                <w:rFonts w:cs="Times New Roman"/>
                <w:b/>
                <w:bCs/>
              </w:rPr>
              <w:t xml:space="preserve">Опис области: </w:t>
            </w:r>
            <w:r>
              <w:rPr>
                <w:rFonts w:eastAsia="ABCDEE+Cambria" w:cs="Times New Roman"/>
              </w:rPr>
              <w:t>Као што показују различите анализе и истраживања, процес усвајања прописа у Србији, генерално, није довољно транспарентан, заинтересованој јавности је често онемогућено да учествује у овом процесу и онда када постоји оправдан интерес за учешћем јавности, а објављивање прописа је углавном ограничено само на оно што представља законски минимум (објављивање у службеним гласилима, који за ширу јавност нису типичан и најчешћи извор информисања). Акционим планом за спровођење Националне стратегије предвиђено је да локалне самоуправе измене своје статуте, односно пословнике о раду скупштина у правцу јачања института јавних расправа, чиме ће утицај заинтересоване јавности, потенцијално, постати значајно већи. Осим тих измена у локалном правном оквиру, могуће је и потребно локалним антикорупцијским планом додатно садржински унапредити учешће јавности и на друге начине, осим кроз институт јавних расправа који је свакако најзначајнији.</w:t>
            </w:r>
          </w:p>
        </w:tc>
      </w:tr>
    </w:tbl>
    <w:p w:rsidR="00AC7055" w:rsidRDefault="00AC7055">
      <w:pPr>
        <w:rPr>
          <w:rFonts w:ascii="Times New Roman" w:hAnsi="Times New Roman"/>
          <w:sz w:val="20"/>
          <w:szCs w:val="20"/>
        </w:rPr>
      </w:pPr>
    </w:p>
    <w:tbl>
      <w:tblPr>
        <w:tblW w:w="5000" w:type="pct"/>
        <w:tblCellMar>
          <w:left w:w="10" w:type="dxa"/>
          <w:right w:w="10" w:type="dxa"/>
        </w:tblCellMar>
        <w:tblLook w:val="0000"/>
      </w:tblPr>
      <w:tblGrid>
        <w:gridCol w:w="467"/>
        <w:gridCol w:w="1047"/>
        <w:gridCol w:w="110"/>
        <w:gridCol w:w="1749"/>
        <w:gridCol w:w="110"/>
        <w:gridCol w:w="1278"/>
        <w:gridCol w:w="110"/>
        <w:gridCol w:w="1000"/>
        <w:gridCol w:w="920"/>
        <w:gridCol w:w="746"/>
        <w:gridCol w:w="242"/>
        <w:gridCol w:w="804"/>
        <w:gridCol w:w="145"/>
        <w:gridCol w:w="1281"/>
      </w:tblGrid>
      <w:tr w:rsidR="00AC7055" w:rsidTr="008C4D97">
        <w:tc>
          <w:tcPr>
            <w:tcW w:w="5000" w:type="pct"/>
            <w:gridSpan w:val="14"/>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b/>
                <w:bCs/>
              </w:rPr>
              <w:t>Циљ 1.1:</w:t>
            </w:r>
            <w:r>
              <w:rPr>
                <w:rFonts w:eastAsia="ABCDEE+Cambria" w:cs="Times New Roman"/>
                <w:b/>
                <w:bCs/>
              </w:rPr>
              <w:t xml:space="preserve"> Повећана транспарентност у процесу усвајања прописа</w:t>
            </w:r>
          </w:p>
        </w:tc>
      </w:tr>
      <w:tr w:rsidR="00AC7055" w:rsidTr="008C4D97">
        <w:trPr>
          <w:trHeight w:val="422"/>
        </w:trPr>
        <w:tc>
          <w:tcPr>
            <w:tcW w:w="2381" w:type="pct"/>
            <w:gridSpan w:val="7"/>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Индикатори циља</w:t>
            </w:r>
          </w:p>
        </w:tc>
        <w:tc>
          <w:tcPr>
            <w:tcW w:w="994"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Базна вредност индикатора</w:t>
            </w:r>
          </w:p>
        </w:tc>
        <w:tc>
          <w:tcPr>
            <w:tcW w:w="1626" w:type="pct"/>
            <w:gridSpan w:val="5"/>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Циљана (пројектована) </w:t>
            </w:r>
          </w:p>
          <w:p w:rsidR="00AC7055" w:rsidRDefault="004336B1">
            <w:pPr>
              <w:pStyle w:val="TableContents"/>
              <w:jc w:val="center"/>
              <w:rPr>
                <w:rFonts w:cs="Times New Roman"/>
              </w:rPr>
            </w:pPr>
            <w:r>
              <w:rPr>
                <w:rFonts w:cs="Times New Roman"/>
                <w:b/>
                <w:bCs/>
              </w:rPr>
              <w:t>вредност индикатора</w:t>
            </w:r>
          </w:p>
        </w:tc>
      </w:tr>
      <w:tr w:rsidR="00AC7055" w:rsidTr="008C4D97">
        <w:trPr>
          <w:trHeight w:val="422"/>
        </w:trPr>
        <w:tc>
          <w:tcPr>
            <w:tcW w:w="2381" w:type="pct"/>
            <w:gridSpan w:val="7"/>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rPr>
              <w:t>Усвојене јавне политике на нивоу Општине које омогућавају пуну транспарентност процеса усвајања прописа</w:t>
            </w:r>
          </w:p>
        </w:tc>
        <w:tc>
          <w:tcPr>
            <w:tcW w:w="994"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 xml:space="preserve">У тренутку израде ЛАП-а, транспарентност процеса усвајања прописа је дефинисана једино Статутом, који наводи да је рад органа </w:t>
            </w:r>
            <w:r>
              <w:rPr>
                <w:rFonts w:cs="Times New Roman"/>
                <w:iCs/>
              </w:rPr>
              <w:lastRenderedPageBreak/>
              <w:t>Општине јаван, односно да су седнице Скупштине Општине јавне</w:t>
            </w:r>
          </w:p>
        </w:tc>
        <w:tc>
          <w:tcPr>
            <w:tcW w:w="1626" w:type="pct"/>
            <w:gridSpan w:val="5"/>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iCs/>
              </w:rPr>
              <w:lastRenderedPageBreak/>
              <w:t xml:space="preserve">У периоду спровођења ЛАП-а, потребно је усвојити још најмање два општа правна акта који ће омогућити пуну транспарентност процеса усвајања прописа (усвајање акта о областима/врстама прописа за које је обавезна јавна расправа приликом </w:t>
            </w:r>
            <w:r>
              <w:rPr>
                <w:rFonts w:cs="Times New Roman"/>
                <w:iCs/>
              </w:rPr>
              <w:lastRenderedPageBreak/>
              <w:t xml:space="preserve">доношења прописа и усвајање акта о организовању и спровођењу јавних расправа). Тиме ће циљана вредност овог индикатора бити најмање три општа правна акта у овој области. </w:t>
            </w:r>
          </w:p>
        </w:tc>
      </w:tr>
      <w:tr w:rsidR="00AC7055" w:rsidTr="008C4D97">
        <w:trPr>
          <w:trHeight w:val="422"/>
        </w:trPr>
        <w:tc>
          <w:tcPr>
            <w:tcW w:w="22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lastRenderedPageBreak/>
              <w:t xml:space="preserve">Р. </w:t>
            </w:r>
            <w:proofErr w:type="gramStart"/>
            <w:r>
              <w:rPr>
                <w:rFonts w:cs="Times New Roman"/>
                <w:b/>
                <w:bCs/>
              </w:rPr>
              <w:t>бр</w:t>
            </w:r>
            <w:proofErr w:type="gramEnd"/>
            <w:r>
              <w:rPr>
                <w:rFonts w:cs="Times New Roman"/>
                <w:b/>
                <w:bCs/>
              </w:rPr>
              <w:t>. мере</w:t>
            </w:r>
          </w:p>
        </w:tc>
        <w:tc>
          <w:tcPr>
            <w:tcW w:w="52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Назив мере</w:t>
            </w:r>
          </w:p>
        </w:tc>
        <w:tc>
          <w:tcPr>
            <w:tcW w:w="932" w:type="pct"/>
            <w:gridSpan w:val="3"/>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rPr>
              <w:t>Индикатор испуњености (квалитета) мере</w:t>
            </w:r>
          </w:p>
        </w:tc>
        <w:tc>
          <w:tcPr>
            <w:tcW w:w="700"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Активности</w:t>
            </w:r>
          </w:p>
        </w:tc>
        <w:tc>
          <w:tcPr>
            <w:tcW w:w="517"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Индикатори активности</w:t>
            </w:r>
          </w:p>
        </w:tc>
        <w:tc>
          <w:tcPr>
            <w:tcW w:w="47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Одговорни субјект</w:t>
            </w:r>
          </w:p>
        </w:tc>
        <w:tc>
          <w:tcPr>
            <w:tcW w:w="38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Рок</w:t>
            </w:r>
          </w:p>
        </w:tc>
        <w:tc>
          <w:tcPr>
            <w:tcW w:w="538"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Потребни ресурси</w:t>
            </w:r>
          </w:p>
        </w:tc>
        <w:tc>
          <w:tcPr>
            <w:tcW w:w="707" w:type="pct"/>
            <w:gridSpan w:val="2"/>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b/>
                <w:bCs/>
                <w:i/>
                <w:iCs/>
              </w:rPr>
              <w:t>Напомене</w:t>
            </w:r>
          </w:p>
        </w:tc>
      </w:tr>
      <w:tr w:rsidR="00AC7055" w:rsidTr="008C4D97">
        <w:trPr>
          <w:trHeight w:val="422"/>
        </w:trPr>
        <w:tc>
          <w:tcPr>
            <w:tcW w:w="22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t>1.1.1.</w:t>
            </w:r>
          </w:p>
        </w:tc>
        <w:tc>
          <w:tcPr>
            <w:tcW w:w="52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Дефинисање области/врсте прописа за које је обавезна јавна расправа приликом доношења прописа.</w:t>
            </w:r>
          </w:p>
        </w:tc>
        <w:tc>
          <w:tcPr>
            <w:tcW w:w="932" w:type="pct"/>
            <w:gridSpan w:val="3"/>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rPr>
              <w:t xml:space="preserve">Дефинисање области/врсте прописа спроведено кроз општи акт ЈЛС (Одлука Скупштине ЈЛС, обавезујуће упутство Скупштине ЈЛС, правилник који регулише процес јавних расправа). </w:t>
            </w:r>
          </w:p>
        </w:tc>
        <w:tc>
          <w:tcPr>
            <w:tcW w:w="700"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Усвојити Одлуку Скупштине Општинео областима/врстама прописа за које је обавезна јавна расправа приликом доношења прописа.</w:t>
            </w:r>
          </w:p>
        </w:tc>
        <w:tc>
          <w:tcPr>
            <w:tcW w:w="517"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Усвојена Одлука Скупштине Општине</w:t>
            </w:r>
          </w:p>
        </w:tc>
        <w:tc>
          <w:tcPr>
            <w:tcW w:w="47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Председник Скупштине Општине</w:t>
            </w:r>
          </w:p>
        </w:tc>
        <w:tc>
          <w:tcPr>
            <w:tcW w:w="38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 xml:space="preserve">31. </w:t>
            </w:r>
            <w:proofErr w:type="gramStart"/>
            <w:r>
              <w:rPr>
                <w:rFonts w:cs="Times New Roman"/>
                <w:iCs/>
              </w:rPr>
              <w:t>децембар</w:t>
            </w:r>
            <w:proofErr w:type="gramEnd"/>
            <w:r>
              <w:rPr>
                <w:rFonts w:cs="Times New Roman"/>
                <w:iCs/>
              </w:rPr>
              <w:t xml:space="preserve"> 2017. године</w:t>
            </w:r>
          </w:p>
        </w:tc>
        <w:tc>
          <w:tcPr>
            <w:tcW w:w="538"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За спровођење ове активности нису потребни додатни ресурси</w:t>
            </w:r>
          </w:p>
        </w:tc>
        <w:tc>
          <w:tcPr>
            <w:tcW w:w="707" w:type="pct"/>
            <w:gridSpan w:val="2"/>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 xml:space="preserve">У процесу дефинисања области/врсте прописа за које је обавезна јавна расправа консултовати постојећа законска решења о обавезним јавним расправама, која је могуће и потребно проширити оним областима/врстама аката за које Општина сматра да је за њих потребна обавезујућа јавна расправа. </w:t>
            </w:r>
          </w:p>
          <w:p w:rsidR="00AC7055" w:rsidRDefault="00AC7055">
            <w:pPr>
              <w:pStyle w:val="TableContents"/>
              <w:rPr>
                <w:rFonts w:cs="Times New Roman"/>
                <w:iCs/>
              </w:rPr>
            </w:pPr>
          </w:p>
          <w:p w:rsidR="00AC7055" w:rsidRDefault="00AC7055">
            <w:pPr>
              <w:pStyle w:val="TableContents"/>
              <w:rPr>
                <w:rFonts w:cs="Times New Roman"/>
                <w:iCs/>
              </w:rPr>
            </w:pPr>
          </w:p>
          <w:p w:rsidR="00AC7055" w:rsidRDefault="00AC7055">
            <w:pPr>
              <w:pStyle w:val="TableContents"/>
              <w:rPr>
                <w:rFonts w:cs="Times New Roman"/>
                <w:iCs/>
              </w:rPr>
            </w:pPr>
          </w:p>
        </w:tc>
      </w:tr>
      <w:tr w:rsidR="00AC7055" w:rsidTr="008C4D97">
        <w:trPr>
          <w:trHeight w:val="422"/>
        </w:trPr>
        <w:tc>
          <w:tcPr>
            <w:tcW w:w="22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t>1.1.2.</w:t>
            </w:r>
          </w:p>
        </w:tc>
        <w:tc>
          <w:tcPr>
            <w:tcW w:w="52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Прописати правила одржава</w:t>
            </w:r>
            <w:r>
              <w:rPr>
                <w:rFonts w:cs="Times New Roman"/>
              </w:rPr>
              <w:lastRenderedPageBreak/>
              <w:t>ња јавних расправа.</w:t>
            </w:r>
          </w:p>
        </w:tc>
        <w:tc>
          <w:tcPr>
            <w:tcW w:w="932" w:type="pct"/>
            <w:gridSpan w:val="3"/>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rPr>
              <w:lastRenderedPageBreak/>
              <w:t xml:space="preserve">Правила о одржавању јавних расправа обухватају </w:t>
            </w:r>
            <w:r>
              <w:rPr>
                <w:rFonts w:cs="Times New Roman"/>
              </w:rPr>
              <w:lastRenderedPageBreak/>
              <w:t xml:space="preserve">следеће елементе: објављивање позива на јавну расправу који садржи време трајања јавне расправе, форме у којим ће се јавна расправа организовати и текст нацрта прописа који је предмет јавне расправе; организовање најмање једног јавног скупа коме присуствује заинтересована јавност и службеник/функционер у чијој је надлежности област која се регулише предложеним прописом; објављивање извештаја о јавној расправи који садржи све предлоге који су добијени у току јавне расправе и информације о поступању по предлозима уз обавезно образложење за предлоге који су делимично или у потпуности одбијени. </w:t>
            </w:r>
          </w:p>
        </w:tc>
        <w:tc>
          <w:tcPr>
            <w:tcW w:w="700"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lastRenderedPageBreak/>
              <w:t xml:space="preserve">Усвојити  Правилник о одржавању </w:t>
            </w:r>
            <w:r>
              <w:rPr>
                <w:rFonts w:cs="Times New Roman"/>
                <w:iCs/>
              </w:rPr>
              <w:lastRenderedPageBreak/>
              <w:t>јавних расправа који садржи елементе наведене у индикатору испуњености (квалитета) мере</w:t>
            </w:r>
          </w:p>
        </w:tc>
        <w:tc>
          <w:tcPr>
            <w:tcW w:w="517"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lastRenderedPageBreak/>
              <w:t>Усвојен  Правилник о одржава</w:t>
            </w:r>
            <w:r>
              <w:rPr>
                <w:rFonts w:cs="Times New Roman"/>
                <w:iCs/>
              </w:rPr>
              <w:lastRenderedPageBreak/>
              <w:t>њу јавних расправа</w:t>
            </w:r>
          </w:p>
        </w:tc>
        <w:tc>
          <w:tcPr>
            <w:tcW w:w="47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lastRenderedPageBreak/>
              <w:t xml:space="preserve">Начелник Општинске </w:t>
            </w:r>
            <w:r>
              <w:rPr>
                <w:rFonts w:cs="Times New Roman"/>
                <w:iCs/>
              </w:rPr>
              <w:lastRenderedPageBreak/>
              <w:t>управе</w:t>
            </w:r>
          </w:p>
        </w:tc>
        <w:tc>
          <w:tcPr>
            <w:tcW w:w="38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lastRenderedPageBreak/>
              <w:t xml:space="preserve">31. </w:t>
            </w:r>
            <w:proofErr w:type="gramStart"/>
            <w:r>
              <w:rPr>
                <w:rFonts w:cs="Times New Roman"/>
                <w:iCs/>
              </w:rPr>
              <w:t>март</w:t>
            </w:r>
            <w:proofErr w:type="gramEnd"/>
            <w:r>
              <w:rPr>
                <w:rFonts w:cs="Times New Roman"/>
                <w:iCs/>
              </w:rPr>
              <w:t xml:space="preserve"> 2018. годин</w:t>
            </w:r>
            <w:r>
              <w:rPr>
                <w:rFonts w:cs="Times New Roman"/>
                <w:iCs/>
              </w:rPr>
              <w:lastRenderedPageBreak/>
              <w:t>е</w:t>
            </w:r>
          </w:p>
        </w:tc>
        <w:tc>
          <w:tcPr>
            <w:tcW w:w="538"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lastRenderedPageBreak/>
              <w:t>За спровођење ове активнос</w:t>
            </w:r>
            <w:r>
              <w:rPr>
                <w:rFonts w:cs="Times New Roman"/>
                <w:iCs/>
              </w:rPr>
              <w:lastRenderedPageBreak/>
              <w:t>ти нису потребни додатни ресурси</w:t>
            </w:r>
          </w:p>
        </w:tc>
        <w:tc>
          <w:tcPr>
            <w:tcW w:w="707" w:type="pct"/>
            <w:gridSpan w:val="2"/>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iCs/>
              </w:rPr>
            </w:pPr>
          </w:p>
        </w:tc>
      </w:tr>
      <w:tr w:rsidR="00AC7055" w:rsidTr="008C4D97">
        <w:tc>
          <w:tcPr>
            <w:tcW w:w="5000" w:type="pct"/>
            <w:gridSpan w:val="14"/>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b/>
                <w:bCs/>
              </w:rPr>
              <w:lastRenderedPageBreak/>
              <w:t xml:space="preserve">Циљ 1.3. </w:t>
            </w:r>
            <w:r>
              <w:rPr>
                <w:rFonts w:eastAsia="ABCDEE+Cambria" w:cs="Times New Roman"/>
                <w:b/>
                <w:bCs/>
              </w:rPr>
              <w:t xml:space="preserve">Отклоњени ризици од корупције кроз увођење </w:t>
            </w:r>
            <w:r>
              <w:rPr>
                <w:rFonts w:cs="Times New Roman"/>
                <w:b/>
                <w:bCs/>
              </w:rPr>
              <w:t>механизама за спречавање усвајања прописа који садрже ризике од корупције</w:t>
            </w:r>
            <w:r>
              <w:rPr>
                <w:rStyle w:val="FootnoteCharacters"/>
                <w:rFonts w:cs="Times New Roman"/>
                <w:b/>
                <w:bCs/>
              </w:rPr>
              <w:footnoteReference w:id="14"/>
            </w:r>
          </w:p>
        </w:tc>
      </w:tr>
      <w:tr w:rsidR="00AC7055" w:rsidTr="008C4D97">
        <w:trPr>
          <w:trHeight w:val="422"/>
        </w:trPr>
        <w:tc>
          <w:tcPr>
            <w:tcW w:w="2359" w:type="pct"/>
            <w:gridSpan w:val="6"/>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lastRenderedPageBreak/>
              <w:t>Индикатори циља</w:t>
            </w:r>
          </w:p>
        </w:tc>
        <w:tc>
          <w:tcPr>
            <w:tcW w:w="1015" w:type="pct"/>
            <w:gridSpan w:val="3"/>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Базна вредност индикатора</w:t>
            </w:r>
          </w:p>
        </w:tc>
        <w:tc>
          <w:tcPr>
            <w:tcW w:w="1626" w:type="pct"/>
            <w:gridSpan w:val="5"/>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Циљана (пројектована) </w:t>
            </w:r>
          </w:p>
          <w:p w:rsidR="00AC7055" w:rsidRDefault="004336B1">
            <w:pPr>
              <w:pStyle w:val="TableContents"/>
              <w:jc w:val="center"/>
              <w:rPr>
                <w:rFonts w:cs="Times New Roman"/>
              </w:rPr>
            </w:pPr>
            <w:r>
              <w:rPr>
                <w:rFonts w:cs="Times New Roman"/>
                <w:b/>
                <w:bCs/>
              </w:rPr>
              <w:t>вредност индикатора</w:t>
            </w:r>
          </w:p>
        </w:tc>
      </w:tr>
      <w:tr w:rsidR="00AC7055" w:rsidTr="008C4D97">
        <w:trPr>
          <w:trHeight w:val="422"/>
        </w:trPr>
        <w:tc>
          <w:tcPr>
            <w:tcW w:w="2359" w:type="pct"/>
            <w:gridSpan w:val="6"/>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Усвојене јавне политике на нивоу ЈЛС којима се уводе механизми за спречавање </w:t>
            </w:r>
            <w:r>
              <w:rPr>
                <w:rFonts w:eastAsia="ABCDEE+Cambria" w:cs="Times New Roman"/>
                <w:bCs/>
              </w:rPr>
              <w:t xml:space="preserve">усвајања </w:t>
            </w:r>
            <w:r>
              <w:rPr>
                <w:rFonts w:cs="Times New Roman"/>
                <w:bCs/>
              </w:rPr>
              <w:t>прописа који садрже ризике од корупције.</w:t>
            </w:r>
          </w:p>
        </w:tc>
        <w:tc>
          <w:tcPr>
            <w:tcW w:w="1015" w:type="pct"/>
            <w:gridSpan w:val="3"/>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D1119E">
            <w:pPr>
              <w:pStyle w:val="TableContents"/>
              <w:rPr>
                <w:rFonts w:cs="Times New Roman"/>
                <w:i/>
                <w:iCs/>
                <w:color w:val="FF0000"/>
              </w:rPr>
            </w:pPr>
            <w:r>
              <w:rPr>
                <w:rFonts w:cs="Times New Roman"/>
                <w:iCs/>
              </w:rPr>
              <w:t>У тренутку израде ЛАП-а, механи</w:t>
            </w:r>
            <w:r w:rsidR="004336B1">
              <w:rPr>
                <w:rFonts w:cs="Times New Roman"/>
                <w:iCs/>
              </w:rPr>
              <w:t xml:space="preserve">зми за спречавање усвајања </w:t>
            </w:r>
            <w:r w:rsidR="004336B1">
              <w:rPr>
                <w:rFonts w:cs="Times New Roman"/>
                <w:bCs/>
              </w:rPr>
              <w:t>прописа који садрже ризике од корупције</w:t>
            </w:r>
            <w:r w:rsidR="004336B1">
              <w:rPr>
                <w:rFonts w:cs="Times New Roman"/>
                <w:iCs/>
              </w:rPr>
              <w:t xml:space="preserve"> дефинисани су једино Статутом, који наводи да је рад органа Општине јаван, односно да су седнице Скупштине Општине јавне</w:t>
            </w:r>
          </w:p>
        </w:tc>
        <w:tc>
          <w:tcPr>
            <w:tcW w:w="1626" w:type="pct"/>
            <w:gridSpan w:val="5"/>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color w:val="FF0000"/>
              </w:rPr>
            </w:pPr>
            <w:r>
              <w:rPr>
                <w:rFonts w:cs="Times New Roman"/>
                <w:iCs/>
              </w:rPr>
              <w:t>У периоду спровођења ЛАП-а, потребно је усвојити још најмање два општа правна акта који ће омогућити пуну транспарентност процеса усвајања прописа (усвајање акта о областима/врстама прописа за које је обавезна јавна расправа приликом доношења прописа и усвајање акта о организовању и спровођењу јавних расправа). Тиме ће циљана вредност овог индикатора бити најмање три општа правна акта у овој области.</w:t>
            </w:r>
          </w:p>
        </w:tc>
      </w:tr>
      <w:tr w:rsidR="00AC7055" w:rsidTr="008C4D97">
        <w:trPr>
          <w:trHeight w:val="422"/>
        </w:trPr>
        <w:tc>
          <w:tcPr>
            <w:tcW w:w="22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529"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Назив мере</w:t>
            </w:r>
          </w:p>
        </w:tc>
        <w:tc>
          <w:tcPr>
            <w:tcW w:w="92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rPr>
              <w:t>Индикатор испуњености (квалитета) мере</w:t>
            </w:r>
          </w:p>
        </w:tc>
        <w:tc>
          <w:tcPr>
            <w:tcW w:w="686"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Активности</w:t>
            </w:r>
          </w:p>
        </w:tc>
        <w:tc>
          <w:tcPr>
            <w:tcW w:w="539"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Индикатори активности</w:t>
            </w:r>
          </w:p>
        </w:tc>
        <w:tc>
          <w:tcPr>
            <w:tcW w:w="47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Одговорни субјект</w:t>
            </w:r>
          </w:p>
        </w:tc>
        <w:tc>
          <w:tcPr>
            <w:tcW w:w="506"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Рок</w:t>
            </w:r>
          </w:p>
        </w:tc>
        <w:tc>
          <w:tcPr>
            <w:tcW w:w="468"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Потребни ресурси</w:t>
            </w:r>
          </w:p>
        </w:tc>
        <w:tc>
          <w:tcPr>
            <w:tcW w:w="652"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b/>
                <w:bCs/>
                <w:i/>
                <w:iCs/>
              </w:rPr>
              <w:t>Напомене</w:t>
            </w:r>
          </w:p>
        </w:tc>
      </w:tr>
      <w:tr w:rsidR="00AC7055" w:rsidTr="008C4D97">
        <w:trPr>
          <w:trHeight w:val="422"/>
        </w:trPr>
        <w:tc>
          <w:tcPr>
            <w:tcW w:w="22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t>1.3.1</w:t>
            </w:r>
          </w:p>
        </w:tc>
        <w:tc>
          <w:tcPr>
            <w:tcW w:w="529"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Успоставити капацитет ЈЛС за спречавање усвајања прописа са уграђеним ризицима за корупцију. </w:t>
            </w:r>
          </w:p>
        </w:tc>
        <w:tc>
          <w:tcPr>
            <w:tcW w:w="92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rPr>
            </w:pPr>
            <w:r>
              <w:rPr>
                <w:rFonts w:cs="Times New Roman"/>
              </w:rPr>
              <w:t xml:space="preserve">Створене организационе претпоставке за бављење овом надлежношћу/именовано лице/лица надлежна за анализу ризика од корупције у локалним прописима; обезбеђена обука лица која ће се бавити овом надлежношћу; успостављена обавеза да се анализа ризика </w:t>
            </w:r>
            <w:r>
              <w:rPr>
                <w:rFonts w:cs="Times New Roman"/>
              </w:rPr>
              <w:lastRenderedPageBreak/>
              <w:t>од корупције доставља заједно са нацртом прописа приликом усвајања; успостављена обавеза извештавања, односно упознавања јавности са анализама ризика од корупције у прописима.</w:t>
            </w:r>
          </w:p>
        </w:tc>
        <w:tc>
          <w:tcPr>
            <w:tcW w:w="686"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lastRenderedPageBreak/>
              <w:t>Именовати лица надлежна за анализу ризика од корупције у локалним прописима.</w:t>
            </w:r>
          </w:p>
          <w:p w:rsidR="00AC7055" w:rsidRDefault="004336B1">
            <w:pPr>
              <w:pStyle w:val="TableContents"/>
              <w:rPr>
                <w:rFonts w:cs="Times New Roman"/>
              </w:rPr>
            </w:pPr>
            <w:r>
              <w:rPr>
                <w:rFonts w:cs="Times New Roman"/>
              </w:rPr>
              <w:t>Спровести обуку лица која ће се бавити овом надлежношћу.</w:t>
            </w:r>
          </w:p>
          <w:p w:rsidR="00AC7055" w:rsidRDefault="004336B1">
            <w:pPr>
              <w:pStyle w:val="TableContents"/>
              <w:rPr>
                <w:rFonts w:cs="Times New Roman"/>
              </w:rPr>
            </w:pPr>
            <w:r>
              <w:rPr>
                <w:rFonts w:cs="Times New Roman"/>
              </w:rPr>
              <w:t xml:space="preserve">Редовно извештавати јавности о анализама ризика од корупције у </w:t>
            </w:r>
            <w:r>
              <w:rPr>
                <w:rFonts w:cs="Times New Roman"/>
              </w:rPr>
              <w:lastRenderedPageBreak/>
              <w:t>прописима.</w:t>
            </w:r>
          </w:p>
          <w:p w:rsidR="00AC7055" w:rsidRDefault="00AC7055">
            <w:pPr>
              <w:pStyle w:val="TableContents"/>
              <w:rPr>
                <w:rFonts w:cs="Times New Roman"/>
                <w:i/>
                <w:iCs/>
                <w:color w:val="FF0000"/>
              </w:rPr>
            </w:pPr>
          </w:p>
        </w:tc>
        <w:tc>
          <w:tcPr>
            <w:tcW w:w="539"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lastRenderedPageBreak/>
              <w:t>Именована лица надлежна за анализу ризика од корупције у локалним прописима,</w:t>
            </w:r>
          </w:p>
          <w:p w:rsidR="00AC7055" w:rsidRDefault="004336B1">
            <w:pPr>
              <w:pStyle w:val="TableContents"/>
              <w:rPr>
                <w:rFonts w:cs="Times New Roman"/>
              </w:rPr>
            </w:pPr>
            <w:r>
              <w:rPr>
                <w:rFonts w:cs="Times New Roman"/>
              </w:rPr>
              <w:t>Спровести обуку лица која ће се бавити овом надлежношћу,</w:t>
            </w:r>
          </w:p>
          <w:p w:rsidR="00AC7055" w:rsidRDefault="004336B1">
            <w:pPr>
              <w:pStyle w:val="TableContents"/>
              <w:rPr>
                <w:rFonts w:cs="Times New Roman"/>
              </w:rPr>
            </w:pPr>
            <w:r>
              <w:rPr>
                <w:rFonts w:cs="Times New Roman"/>
              </w:rPr>
              <w:t>Обављањ</w:t>
            </w:r>
            <w:r>
              <w:rPr>
                <w:rFonts w:cs="Times New Roman"/>
              </w:rPr>
              <w:lastRenderedPageBreak/>
              <w:t>е редовног извештавања јавности о анализама ризика од корупције у прописима</w:t>
            </w:r>
          </w:p>
        </w:tc>
        <w:tc>
          <w:tcPr>
            <w:tcW w:w="47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lastRenderedPageBreak/>
              <w:t>Председник Општине</w:t>
            </w:r>
          </w:p>
        </w:tc>
        <w:tc>
          <w:tcPr>
            <w:tcW w:w="506"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 xml:space="preserve">31. </w:t>
            </w:r>
            <w:proofErr w:type="gramStart"/>
            <w:r>
              <w:rPr>
                <w:rFonts w:cs="Times New Roman"/>
                <w:iCs/>
              </w:rPr>
              <w:t>децембар</w:t>
            </w:r>
            <w:proofErr w:type="gramEnd"/>
            <w:r>
              <w:rPr>
                <w:rFonts w:cs="Times New Roman"/>
                <w:iCs/>
              </w:rPr>
              <w:t xml:space="preserve"> 2017. године</w:t>
            </w:r>
          </w:p>
        </w:tc>
        <w:tc>
          <w:tcPr>
            <w:tcW w:w="468"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За спровођење ове активности нису потребни додатни ресурси.</w:t>
            </w:r>
          </w:p>
        </w:tc>
        <w:tc>
          <w:tcPr>
            <w:tcW w:w="652"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color w:val="FF0000"/>
              </w:rPr>
            </w:pPr>
          </w:p>
        </w:tc>
      </w:tr>
    </w:tbl>
    <w:p w:rsidR="00AC7055" w:rsidRDefault="004336B1">
      <w:r>
        <w:lastRenderedPageBreak/>
        <w:br w:type="page"/>
      </w:r>
    </w:p>
    <w:tbl>
      <w:tblPr>
        <w:tblW w:w="5000" w:type="pct"/>
        <w:tblCellMar>
          <w:left w:w="10" w:type="dxa"/>
          <w:right w:w="10" w:type="dxa"/>
        </w:tblCellMar>
        <w:tblLook w:val="0000"/>
      </w:tblPr>
      <w:tblGrid>
        <w:gridCol w:w="10009"/>
      </w:tblGrid>
      <w:tr w:rsidR="00AC7055" w:rsidTr="008C4D97">
        <w:tc>
          <w:tcPr>
            <w:tcW w:w="5000" w:type="pct"/>
            <w:tcBorders>
              <w:top w:val="single" w:sz="2" w:space="0" w:color="000000"/>
              <w:left w:val="single" w:sz="2" w:space="0" w:color="000000"/>
              <w:bottom w:val="single" w:sz="2" w:space="0" w:color="000000"/>
              <w:right w:val="single" w:sz="2"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bookmarkStart w:id="0" w:name="_Toc479078840"/>
            <w:bookmarkEnd w:id="0"/>
            <w:r>
              <w:rPr>
                <w:rFonts w:cs="Times New Roman"/>
                <w:b/>
              </w:rPr>
              <w:lastRenderedPageBreak/>
              <w:t>Област 2: Управљање сукобом интереса на локалном нивоу</w:t>
            </w:r>
          </w:p>
        </w:tc>
      </w:tr>
      <w:tr w:rsidR="00AC7055" w:rsidTr="008C4D97">
        <w:tc>
          <w:tcPr>
            <w:tcW w:w="5000" w:type="pct"/>
            <w:tcBorders>
              <w:top w:val="nil"/>
              <w:left w:val="single" w:sz="2" w:space="0" w:color="000000"/>
              <w:bottom w:val="single" w:sz="2" w:space="0" w:color="000000"/>
              <w:right w:val="single" w:sz="2" w:space="0" w:color="000000"/>
              <w:tl2br w:val="nil"/>
              <w:tr2bl w:val="nil"/>
            </w:tcBorders>
            <w:tcMar>
              <w:top w:w="55" w:type="dxa"/>
              <w:left w:w="55" w:type="dxa"/>
              <w:bottom w:w="55" w:type="dxa"/>
              <w:right w:w="55" w:type="dxa"/>
            </w:tcMar>
          </w:tcPr>
          <w:p w:rsidR="00AC7055" w:rsidRDefault="004336B1">
            <w:pPr>
              <w:pStyle w:val="TableContents"/>
              <w:jc w:val="both"/>
              <w:rPr>
                <w:rFonts w:cs="Times New Roman"/>
                <w:bCs/>
              </w:rPr>
            </w:pPr>
            <w:r>
              <w:rPr>
                <w:rFonts w:cs="Times New Roman"/>
                <w:b/>
                <w:bCs/>
              </w:rPr>
              <w:t xml:space="preserve">Опис области: </w:t>
            </w:r>
            <w:r>
              <w:rPr>
                <w:rFonts w:cs="Times New Roman"/>
                <w:bCs/>
              </w:rPr>
              <w:t xml:space="preserve">На локалном нивоу власти присутан је велики број функционера у смислу одредаба Закона о Агенцији за борбу против корупције (“Службени гласник РС”, бр. 97/08, 53/10, 66/11 - одлука УС, 67/13 - одлука УС, 112/13 - аутентично тумачење и 8/15 - одлука УС). Они имају значајан утицај на процес доношења одлука, односно у могућности су да одлучују о јавном интересу и да доношењем одлука (општих и појединачних) подреде јавни интерес приватном, што је једна од најопштијих дефиниција сукоба интереса. Услед једне од одлика локалне заједнице, која се може назвати недовољном конкуренцијом људског капитала (недовољан број људи са потребним управљачким и лидерским капацитетима, нарочито у малим локалним самоуправама које су услед демографских кретања у депопулацији), често долази до монополизације моћи и утицаја, односно до ситуације у којој мали број појединаца држи кључне позиције у различитим секторима функционисања локалне средине (јавном, приватном и цивилном сектору). Специфичност локалне самоуправе у овом погледу је и у томе што је једна група локалних функционера изабрана на непосредним изборима, услед чега подлежу нешто другачијем регулисању неспојивости функција и сукоба интереса. На овом нивоу власти се и начин доласка на функцију, односно чињеница непосредног избора ове групе функционера, често тумачи и као основ посебне врсте легитимитета за коју се сматра да аболира одборнике од обавеза у заступању и заштити јавног интереса, што не сме бити случај, напротив. Сви ови фактори утичу на то да су појавни облици и различите врсте сукоба интереса на локалном нивоу присутни и да нужно морају бити предмет регулисања локалног антикорупцијског плана. Осим функционера, посебну пажњу у овој области потребно је посветити и службеницима, односно запосленима у органима ЈЛС. </w:t>
            </w:r>
          </w:p>
          <w:p w:rsidR="00AC7055" w:rsidRDefault="00AC7055">
            <w:pPr>
              <w:pStyle w:val="TableContents"/>
              <w:jc w:val="both"/>
              <w:rPr>
                <w:rFonts w:cs="Times New Roman"/>
                <w:bCs/>
              </w:rPr>
            </w:pPr>
          </w:p>
          <w:p w:rsidR="00AC7055" w:rsidRDefault="004336B1">
            <w:pPr>
              <w:pStyle w:val="TableContents"/>
              <w:tabs>
                <w:tab w:val="left" w:pos="1980"/>
              </w:tabs>
              <w:jc w:val="both"/>
            </w:pPr>
            <w:r>
              <w:rPr>
                <w:rFonts w:cs="Times New Roman"/>
                <w:bCs/>
              </w:rPr>
              <w:t>Случајеви сукоба интереса на локалном нивоу морају бити препознати и локалним документима, јер је увек питање колико таквих случајева уопште доспе до Агенције на поступање, уколико их локална средина не препознаје. Локална заједница мора бити први ниво који ће такве моделе понашања препознавати, спречавати и упућивати на за то предвиђено поступање.</w:t>
            </w:r>
          </w:p>
        </w:tc>
      </w:tr>
    </w:tbl>
    <w:p w:rsidR="00AC7055" w:rsidRDefault="00AC7055">
      <w:pPr>
        <w:rPr>
          <w:rFonts w:ascii="Times New Roman" w:hAnsi="Times New Roman"/>
          <w:sz w:val="20"/>
          <w:szCs w:val="20"/>
        </w:rPr>
      </w:pPr>
    </w:p>
    <w:tbl>
      <w:tblPr>
        <w:tblW w:w="5000" w:type="pct"/>
        <w:tblCellMar>
          <w:left w:w="10" w:type="dxa"/>
          <w:right w:w="10" w:type="dxa"/>
        </w:tblCellMar>
        <w:tblLook w:val="0000"/>
      </w:tblPr>
      <w:tblGrid>
        <w:gridCol w:w="442"/>
        <w:gridCol w:w="990"/>
        <w:gridCol w:w="2290"/>
        <w:gridCol w:w="1010"/>
        <w:gridCol w:w="997"/>
        <w:gridCol w:w="1236"/>
        <w:gridCol w:w="1300"/>
        <w:gridCol w:w="944"/>
        <w:gridCol w:w="800"/>
      </w:tblGrid>
      <w:tr w:rsidR="00AC7055" w:rsidTr="008C4D97">
        <w:tc>
          <w:tcPr>
            <w:tcW w:w="5000" w:type="pct"/>
            <w:gridSpan w:val="9"/>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b/>
                <w:bCs/>
              </w:rPr>
              <w:t xml:space="preserve">Циљ 2.1. </w:t>
            </w:r>
            <w:r>
              <w:rPr>
                <w:rFonts w:cs="Times New Roman"/>
                <w:b/>
              </w:rPr>
              <w:t>Повећана транспарентност у погледу постојања приватног интереса јавних функционера или приватног интереса са њима повезаних лица, као околности која може водити сукобу интереса.</w:t>
            </w:r>
          </w:p>
        </w:tc>
      </w:tr>
      <w:tr w:rsidR="00AC7055" w:rsidTr="008C4D97">
        <w:trPr>
          <w:trHeight w:val="422"/>
        </w:trPr>
        <w:tc>
          <w:tcPr>
            <w:tcW w:w="2369" w:type="pct"/>
            <w:gridSpan w:val="4"/>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Индикатори циља</w:t>
            </w:r>
          </w:p>
        </w:tc>
        <w:tc>
          <w:tcPr>
            <w:tcW w:w="1116"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Базна вредност индикатора</w:t>
            </w:r>
          </w:p>
        </w:tc>
        <w:tc>
          <w:tcPr>
            <w:tcW w:w="1515" w:type="pct"/>
            <w:gridSpan w:val="3"/>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Циљана (пројектована) </w:t>
            </w:r>
          </w:p>
          <w:p w:rsidR="00AC7055" w:rsidRDefault="004336B1">
            <w:pPr>
              <w:pStyle w:val="TableContents"/>
              <w:jc w:val="center"/>
              <w:rPr>
                <w:rFonts w:cs="Times New Roman"/>
              </w:rPr>
            </w:pPr>
            <w:r>
              <w:rPr>
                <w:rFonts w:cs="Times New Roman"/>
                <w:b/>
                <w:bCs/>
              </w:rPr>
              <w:t>вредност индикатора</w:t>
            </w:r>
          </w:p>
        </w:tc>
      </w:tr>
      <w:tr w:rsidR="00AC7055" w:rsidTr="008C4D97">
        <w:trPr>
          <w:trHeight w:val="422"/>
        </w:trPr>
        <w:tc>
          <w:tcPr>
            <w:tcW w:w="2369" w:type="pct"/>
            <w:gridSpan w:val="4"/>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Усвојене/измењене јавне политике на нивоу ЈЛС које омогућавају пуну транспарентност у погледу постојања приватног интереса јавних функционера или приватног интереса са њима повезаних лица</w:t>
            </w:r>
            <w:r>
              <w:rPr>
                <w:rStyle w:val="FootnoteCharacters"/>
                <w:rFonts w:cs="Times New Roman"/>
              </w:rPr>
              <w:footnoteReference w:id="15"/>
            </w:r>
          </w:p>
        </w:tc>
        <w:tc>
          <w:tcPr>
            <w:tcW w:w="1116"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 xml:space="preserve">У тренутку израде ЛАП-а, не постоје </w:t>
            </w:r>
            <w:r>
              <w:rPr>
                <w:rFonts w:cs="Times New Roman"/>
              </w:rPr>
              <w:t xml:space="preserve">јавне политике на нивоу ЈЛС које омогућавају пуну </w:t>
            </w:r>
            <w:r>
              <w:rPr>
                <w:rFonts w:cs="Times New Roman"/>
              </w:rPr>
              <w:lastRenderedPageBreak/>
              <w:t>транспарентност у погледу постојања приватног интереса јавних функционера или приватног интереса са њима повезаних лица</w:t>
            </w:r>
          </w:p>
        </w:tc>
        <w:tc>
          <w:tcPr>
            <w:tcW w:w="1515" w:type="pct"/>
            <w:gridSpan w:val="3"/>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lastRenderedPageBreak/>
              <w:t xml:space="preserve">У периоду спровођења ЛАП-а, потребно је усвојити општи правни акт </w:t>
            </w:r>
            <w:r>
              <w:rPr>
                <w:rFonts w:cs="Times New Roman"/>
              </w:rPr>
              <w:t xml:space="preserve">на нивоу ЈЛС којим се дефинише пуна </w:t>
            </w:r>
            <w:r>
              <w:rPr>
                <w:rFonts w:cs="Times New Roman"/>
              </w:rPr>
              <w:lastRenderedPageBreak/>
              <w:t>транспарентност у погледу постојања приватног интереса јавних функционера или приватног интереса са њима повезаних лица</w:t>
            </w:r>
            <w:r>
              <w:rPr>
                <w:rFonts w:cs="Times New Roman"/>
                <w:iCs/>
              </w:rPr>
              <w:t>.</w:t>
            </w:r>
          </w:p>
        </w:tc>
      </w:tr>
      <w:tr w:rsidR="00AC7055" w:rsidTr="008C4D97">
        <w:trPr>
          <w:trHeight w:val="422"/>
        </w:trPr>
        <w:tc>
          <w:tcPr>
            <w:tcW w:w="20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lastRenderedPageBreak/>
              <w:t xml:space="preserve">Р. </w:t>
            </w:r>
            <w:proofErr w:type="gramStart"/>
            <w:r>
              <w:rPr>
                <w:rFonts w:cs="Times New Roman"/>
                <w:b/>
                <w:bCs/>
              </w:rPr>
              <w:t>бр</w:t>
            </w:r>
            <w:proofErr w:type="gramEnd"/>
            <w:r>
              <w:rPr>
                <w:rFonts w:cs="Times New Roman"/>
                <w:b/>
                <w:bCs/>
              </w:rPr>
              <w:t>. мере</w:t>
            </w:r>
          </w:p>
        </w:tc>
        <w:tc>
          <w:tcPr>
            <w:tcW w:w="49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Назив мере</w:t>
            </w:r>
          </w:p>
        </w:tc>
        <w:tc>
          <w:tcPr>
            <w:tcW w:w="1165"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rPr>
              <w:t>Индикатор испуњености (квалитета) мере</w:t>
            </w:r>
          </w:p>
        </w:tc>
        <w:tc>
          <w:tcPr>
            <w:tcW w:w="50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Активности</w:t>
            </w:r>
          </w:p>
        </w:tc>
        <w:tc>
          <w:tcPr>
            <w:tcW w:w="49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Индикатори активности</w:t>
            </w:r>
          </w:p>
        </w:tc>
        <w:tc>
          <w:tcPr>
            <w:tcW w:w="62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Одговорни субјект</w:t>
            </w:r>
          </w:p>
        </w:tc>
        <w:tc>
          <w:tcPr>
            <w:tcW w:w="65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Рок</w:t>
            </w:r>
          </w:p>
        </w:tc>
        <w:tc>
          <w:tcPr>
            <w:tcW w:w="469"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Потребни ресурси</w:t>
            </w:r>
          </w:p>
        </w:tc>
        <w:tc>
          <w:tcPr>
            <w:tcW w:w="394"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b/>
                <w:bCs/>
                <w:i/>
                <w:iCs/>
              </w:rPr>
              <w:t>Напомене</w:t>
            </w:r>
          </w:p>
        </w:tc>
      </w:tr>
      <w:tr w:rsidR="00AC7055" w:rsidTr="008C4D97">
        <w:trPr>
          <w:trHeight w:val="422"/>
        </w:trPr>
        <w:tc>
          <w:tcPr>
            <w:tcW w:w="20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eastAsia="Times New Roman" w:cs="Times New Roman"/>
                <w:lang w:bidi="ar-SA"/>
              </w:rPr>
              <w:t>2.1.2</w:t>
            </w:r>
          </w:p>
        </w:tc>
        <w:tc>
          <w:tcPr>
            <w:tcW w:w="49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Успоставити обавезу управљања пријављеним интересима јавних функционера и приватних интереса са њима повезаних лица.</w:t>
            </w:r>
          </w:p>
        </w:tc>
        <w:tc>
          <w:tcPr>
            <w:tcW w:w="1165"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За случајеве непријављивања интереса, прописане санкције финансијске природе које су најмање у рангу санкција за повреде пословника о раду скупштине/општинског/градског већа ЈЛС; </w:t>
            </w:r>
          </w:p>
          <w:p w:rsidR="00AC7055" w:rsidRDefault="004336B1">
            <w:pPr>
              <w:pStyle w:val="TableContents"/>
            </w:pPr>
            <w:r>
              <w:rPr>
                <w:rFonts w:cs="Times New Roman"/>
              </w:rPr>
              <w:t xml:space="preserve">У процесу успостављања регистра дефинисани следећи елементи: организациона јединица/тело у оквиру ЈЛС које води регистар; начин вођења регистра; начин праћења извршења обавезе пријављивања; начин вођења поступка због кршења обавезе пријављивања; објављивање одлука о кршењу ових обавеза. </w:t>
            </w:r>
          </w:p>
        </w:tc>
        <w:tc>
          <w:tcPr>
            <w:tcW w:w="50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color w:val="000000"/>
              </w:rPr>
            </w:pPr>
            <w:r>
              <w:rPr>
                <w:rFonts w:cs="Times New Roman"/>
                <w:iCs/>
                <w:color w:val="000000"/>
              </w:rPr>
              <w:t xml:space="preserve">Спровести формирање регистра </w:t>
            </w:r>
            <w:r>
              <w:rPr>
                <w:rFonts w:cs="Times New Roman"/>
                <w:color w:val="000000"/>
              </w:rPr>
              <w:t>пријављених</w:t>
            </w:r>
          </w:p>
          <w:p w:rsidR="00AC7055" w:rsidRDefault="004336B1">
            <w:pPr>
              <w:pStyle w:val="TableContents"/>
              <w:rPr>
                <w:rFonts w:cs="Times New Roman"/>
                <w:iCs/>
                <w:color w:val="FF0000"/>
              </w:rPr>
            </w:pPr>
            <w:proofErr w:type="gramStart"/>
            <w:r>
              <w:rPr>
                <w:rFonts w:cs="Times New Roman"/>
                <w:color w:val="000000"/>
              </w:rPr>
              <w:t>интереса</w:t>
            </w:r>
            <w:proofErr w:type="gramEnd"/>
            <w:r>
              <w:rPr>
                <w:rFonts w:cs="Times New Roman"/>
                <w:color w:val="000000"/>
              </w:rPr>
              <w:t xml:space="preserve"> јавних функционера и приватних интереса са њима повезаних лица.</w:t>
            </w:r>
          </w:p>
        </w:tc>
        <w:tc>
          <w:tcPr>
            <w:tcW w:w="49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color w:val="000000"/>
              </w:rPr>
            </w:pPr>
            <w:r>
              <w:rPr>
                <w:rFonts w:cs="Times New Roman"/>
                <w:iCs/>
                <w:color w:val="000000"/>
              </w:rPr>
              <w:t xml:space="preserve">Формиран регисар </w:t>
            </w:r>
            <w:r>
              <w:rPr>
                <w:rFonts w:cs="Times New Roman"/>
                <w:color w:val="000000"/>
              </w:rPr>
              <w:t>пријављених</w:t>
            </w:r>
          </w:p>
          <w:p w:rsidR="00AC7055" w:rsidRDefault="004336B1">
            <w:pPr>
              <w:pStyle w:val="TableContents"/>
              <w:rPr>
                <w:rFonts w:cs="Times New Roman"/>
                <w:i/>
                <w:iCs/>
                <w:color w:val="FF0000"/>
              </w:rPr>
            </w:pPr>
            <w:proofErr w:type="gramStart"/>
            <w:r>
              <w:rPr>
                <w:rFonts w:cs="Times New Roman"/>
                <w:color w:val="000000"/>
              </w:rPr>
              <w:t>интереса</w:t>
            </w:r>
            <w:proofErr w:type="gramEnd"/>
            <w:r>
              <w:rPr>
                <w:rFonts w:cs="Times New Roman"/>
                <w:color w:val="000000"/>
              </w:rPr>
              <w:t xml:space="preserve"> јавних функционера и приватних интереса са њима повезаних лица.</w:t>
            </w:r>
          </w:p>
        </w:tc>
        <w:tc>
          <w:tcPr>
            <w:tcW w:w="62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Председник скупшнине Општине,</w:t>
            </w:r>
          </w:p>
          <w:p w:rsidR="00AC7055" w:rsidRDefault="004336B1">
            <w:pPr>
              <w:pStyle w:val="TableContents"/>
              <w:rPr>
                <w:rFonts w:cs="Times New Roman"/>
                <w:i/>
                <w:iCs/>
                <w:color w:val="FF0000"/>
              </w:rPr>
            </w:pPr>
            <w:r>
              <w:rPr>
                <w:rFonts w:cs="Times New Roman"/>
                <w:iCs/>
              </w:rPr>
              <w:t>Локални антикорупцијски форум</w:t>
            </w:r>
          </w:p>
        </w:tc>
        <w:tc>
          <w:tcPr>
            <w:tcW w:w="65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31.12.2018.године</w:t>
            </w:r>
          </w:p>
        </w:tc>
        <w:tc>
          <w:tcPr>
            <w:tcW w:w="469"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Ангажовање лица које ће водити регистар</w:t>
            </w:r>
          </w:p>
        </w:tc>
        <w:tc>
          <w:tcPr>
            <w:tcW w:w="394"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color w:val="FF0000"/>
              </w:rPr>
            </w:pPr>
          </w:p>
        </w:tc>
      </w:tr>
      <w:tr w:rsidR="00AC7055" w:rsidTr="008C4D97">
        <w:tc>
          <w:tcPr>
            <w:tcW w:w="5000" w:type="pct"/>
            <w:gridSpan w:val="9"/>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b/>
                <w:bCs/>
              </w:rPr>
              <w:t>Циљ 2.3. Смањење случајева сукоба интереса запослених у органима ЈЛС</w:t>
            </w:r>
          </w:p>
        </w:tc>
      </w:tr>
      <w:tr w:rsidR="00AC7055" w:rsidTr="008C4D97">
        <w:trPr>
          <w:trHeight w:val="422"/>
        </w:trPr>
        <w:tc>
          <w:tcPr>
            <w:tcW w:w="2369" w:type="pct"/>
            <w:gridSpan w:val="4"/>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Индикатори циља</w:t>
            </w:r>
          </w:p>
        </w:tc>
        <w:tc>
          <w:tcPr>
            <w:tcW w:w="1116"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Базна вредност индикатора</w:t>
            </w:r>
          </w:p>
        </w:tc>
        <w:tc>
          <w:tcPr>
            <w:tcW w:w="1515" w:type="pct"/>
            <w:gridSpan w:val="3"/>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Циљана (пројектована) </w:t>
            </w:r>
          </w:p>
          <w:p w:rsidR="00AC7055" w:rsidRDefault="004336B1">
            <w:pPr>
              <w:pStyle w:val="TableContents"/>
              <w:jc w:val="center"/>
              <w:rPr>
                <w:rFonts w:cs="Times New Roman"/>
              </w:rPr>
            </w:pPr>
            <w:r>
              <w:rPr>
                <w:rFonts w:cs="Times New Roman"/>
                <w:b/>
                <w:bCs/>
              </w:rPr>
              <w:t>вредност индикатора</w:t>
            </w:r>
          </w:p>
        </w:tc>
      </w:tr>
      <w:tr w:rsidR="00AC7055" w:rsidTr="008C4D97">
        <w:trPr>
          <w:trHeight w:val="422"/>
        </w:trPr>
        <w:tc>
          <w:tcPr>
            <w:tcW w:w="2369" w:type="pct"/>
            <w:gridSpan w:val="4"/>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eastAsia="Times New Roman" w:cs="Times New Roman"/>
                <w:lang w:bidi="ar-SA"/>
              </w:rPr>
              <w:t xml:space="preserve">Успостављени делотворни механизми за </w:t>
            </w:r>
            <w:r>
              <w:rPr>
                <w:rFonts w:eastAsia="Times New Roman" w:cs="Times New Roman"/>
                <w:lang w:bidi="ar-SA"/>
              </w:rPr>
              <w:lastRenderedPageBreak/>
              <w:t>управљање сукобом интереса запослених у органима ЈЛС</w:t>
            </w:r>
            <w:r>
              <w:rPr>
                <w:rStyle w:val="FootnoteCharacters"/>
                <w:rFonts w:eastAsia="Times New Roman" w:cs="Times New Roman"/>
                <w:lang w:bidi="ar-SA"/>
              </w:rPr>
              <w:footnoteReference w:id="16"/>
            </w:r>
            <w:r>
              <w:rPr>
                <w:rFonts w:eastAsia="Times New Roman" w:cs="Times New Roman"/>
                <w:lang w:bidi="ar-SA"/>
              </w:rPr>
              <w:t>.</w:t>
            </w:r>
          </w:p>
        </w:tc>
        <w:tc>
          <w:tcPr>
            <w:tcW w:w="1116"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lastRenderedPageBreak/>
              <w:t xml:space="preserve">У тренутку израде </w:t>
            </w:r>
            <w:r>
              <w:rPr>
                <w:rFonts w:cs="Times New Roman"/>
                <w:iCs/>
              </w:rPr>
              <w:lastRenderedPageBreak/>
              <w:t xml:space="preserve">ЛАП-а, не постоје </w:t>
            </w:r>
            <w:r>
              <w:rPr>
                <w:rFonts w:cs="Times New Roman"/>
              </w:rPr>
              <w:t xml:space="preserve">механизми за  </w:t>
            </w:r>
            <w:r>
              <w:rPr>
                <w:rFonts w:eastAsia="Times New Roman" w:cs="Times New Roman"/>
                <w:lang w:bidi="ar-SA"/>
              </w:rPr>
              <w:t>управљање сукобом интереса запослених у органима ЈЛС</w:t>
            </w:r>
          </w:p>
        </w:tc>
        <w:tc>
          <w:tcPr>
            <w:tcW w:w="1515" w:type="pct"/>
            <w:gridSpan w:val="3"/>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lastRenderedPageBreak/>
              <w:t xml:space="preserve">У периоду спровођења </w:t>
            </w:r>
            <w:r>
              <w:rPr>
                <w:rFonts w:cs="Times New Roman"/>
                <w:iCs/>
              </w:rPr>
              <w:lastRenderedPageBreak/>
              <w:t xml:space="preserve">ЛАП-а, потребно је усвојити општи правни акт </w:t>
            </w:r>
            <w:r>
              <w:rPr>
                <w:rFonts w:cs="Times New Roman"/>
              </w:rPr>
              <w:t xml:space="preserve">на нивоу ЈЛС којим се дефинишу механизми за  </w:t>
            </w:r>
            <w:r>
              <w:rPr>
                <w:rFonts w:eastAsia="Times New Roman" w:cs="Times New Roman"/>
                <w:lang w:bidi="ar-SA"/>
              </w:rPr>
              <w:t>управљање сукобом интереса запослених у органима ЈЛС</w:t>
            </w:r>
          </w:p>
        </w:tc>
      </w:tr>
      <w:tr w:rsidR="00AC7055" w:rsidTr="008C4D97">
        <w:trPr>
          <w:trHeight w:val="422"/>
        </w:trPr>
        <w:tc>
          <w:tcPr>
            <w:tcW w:w="20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lastRenderedPageBreak/>
              <w:t xml:space="preserve">Р. </w:t>
            </w:r>
            <w:proofErr w:type="gramStart"/>
            <w:r>
              <w:rPr>
                <w:rFonts w:cs="Times New Roman"/>
                <w:b/>
                <w:bCs/>
              </w:rPr>
              <w:t>бр</w:t>
            </w:r>
            <w:proofErr w:type="gramEnd"/>
            <w:r>
              <w:rPr>
                <w:rFonts w:cs="Times New Roman"/>
                <w:b/>
                <w:bCs/>
              </w:rPr>
              <w:t>. мере</w:t>
            </w:r>
          </w:p>
        </w:tc>
        <w:tc>
          <w:tcPr>
            <w:tcW w:w="49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Назив мере</w:t>
            </w:r>
          </w:p>
        </w:tc>
        <w:tc>
          <w:tcPr>
            <w:tcW w:w="1165"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rPr>
              <w:t>Индикатор испуњености (квалитета) мере</w:t>
            </w:r>
          </w:p>
        </w:tc>
        <w:tc>
          <w:tcPr>
            <w:tcW w:w="50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Активности</w:t>
            </w:r>
          </w:p>
        </w:tc>
        <w:tc>
          <w:tcPr>
            <w:tcW w:w="49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Индикатори активности</w:t>
            </w:r>
          </w:p>
        </w:tc>
        <w:tc>
          <w:tcPr>
            <w:tcW w:w="62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Одговорни субјект</w:t>
            </w:r>
          </w:p>
        </w:tc>
        <w:tc>
          <w:tcPr>
            <w:tcW w:w="65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Рок</w:t>
            </w:r>
          </w:p>
        </w:tc>
        <w:tc>
          <w:tcPr>
            <w:tcW w:w="469"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Потребни ресурси</w:t>
            </w:r>
          </w:p>
        </w:tc>
        <w:tc>
          <w:tcPr>
            <w:tcW w:w="394"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b/>
                <w:bCs/>
                <w:i/>
                <w:iCs/>
              </w:rPr>
              <w:t>Напомене</w:t>
            </w:r>
          </w:p>
        </w:tc>
      </w:tr>
      <w:tr w:rsidR="00AC7055" w:rsidTr="008C4D97">
        <w:trPr>
          <w:trHeight w:val="422"/>
        </w:trPr>
        <w:tc>
          <w:tcPr>
            <w:tcW w:w="20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eastAsia="Times New Roman" w:cs="Times New Roman"/>
                <w:lang w:bidi="ar-SA"/>
              </w:rPr>
              <w:t>2.3.1</w:t>
            </w:r>
          </w:p>
        </w:tc>
        <w:tc>
          <w:tcPr>
            <w:tcW w:w="49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Општим актом регулисати ЈЛС материју сукоба интереса запослених у органима ЈЛС.</w:t>
            </w:r>
          </w:p>
        </w:tc>
        <w:tc>
          <w:tcPr>
            <w:tcW w:w="1165"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Дефинисана процедура за поступање у случајевима сумње о постојању сукоба интереса; </w:t>
            </w:r>
          </w:p>
          <w:p w:rsidR="00AC7055" w:rsidRDefault="004336B1">
            <w:pPr>
              <w:pStyle w:val="TableContents"/>
              <w:rPr>
                <w:rFonts w:cs="Times New Roman"/>
              </w:rPr>
            </w:pPr>
            <w:r>
              <w:rPr>
                <w:rFonts w:cs="Times New Roman"/>
              </w:rPr>
              <w:t>Дефинисана процедура за пријављивање сумње о сукобу интереса;</w:t>
            </w:r>
          </w:p>
          <w:p w:rsidR="00AC7055" w:rsidRDefault="004336B1">
            <w:pPr>
              <w:pStyle w:val="TableContents"/>
              <w:rPr>
                <w:rFonts w:eastAsia="Times New Roman" w:cs="Times New Roman"/>
                <w:lang w:bidi="ar-SA"/>
              </w:rPr>
            </w:pPr>
            <w:r>
              <w:rPr>
                <w:rFonts w:cs="Times New Roman"/>
              </w:rPr>
              <w:t>Сукоб интереса запослених у интерним актима ЈЛС дефинисан као тежа повреда радне обавезе;</w:t>
            </w:r>
          </w:p>
        </w:tc>
        <w:tc>
          <w:tcPr>
            <w:tcW w:w="50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Усвојити о</w:t>
            </w:r>
            <w:r>
              <w:rPr>
                <w:rFonts w:cs="Times New Roman"/>
              </w:rPr>
              <w:t>пшти акта којим се регулише материја сукоба интереса запослених у органима ЈЛС</w:t>
            </w:r>
          </w:p>
        </w:tc>
        <w:tc>
          <w:tcPr>
            <w:tcW w:w="49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Усвојен о</w:t>
            </w:r>
            <w:r>
              <w:rPr>
                <w:rFonts w:cs="Times New Roman"/>
              </w:rPr>
              <w:t>пшти акт којим се регулише материја сукоба интереса запослених у органима ЈЛС</w:t>
            </w:r>
          </w:p>
        </w:tc>
        <w:tc>
          <w:tcPr>
            <w:tcW w:w="62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Начелник општинске управе,</w:t>
            </w:r>
          </w:p>
          <w:p w:rsidR="00AC7055" w:rsidRDefault="004336B1">
            <w:pPr>
              <w:pStyle w:val="TableContents"/>
              <w:rPr>
                <w:rFonts w:cs="Times New Roman"/>
                <w:iCs/>
              </w:rPr>
            </w:pPr>
            <w:r>
              <w:rPr>
                <w:rFonts w:cs="Times New Roman"/>
                <w:iCs/>
              </w:rPr>
              <w:t>Директори јавних предузећа и установа.</w:t>
            </w:r>
          </w:p>
        </w:tc>
        <w:tc>
          <w:tcPr>
            <w:tcW w:w="65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31.12.2018.године</w:t>
            </w:r>
          </w:p>
        </w:tc>
        <w:tc>
          <w:tcPr>
            <w:tcW w:w="469"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За спровођење ове активности нису потребни додатни ресурси.</w:t>
            </w:r>
          </w:p>
        </w:tc>
        <w:tc>
          <w:tcPr>
            <w:tcW w:w="394"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color w:val="FF0000"/>
              </w:rPr>
            </w:pPr>
          </w:p>
        </w:tc>
      </w:tr>
    </w:tbl>
    <w:p w:rsidR="00AC7055" w:rsidRDefault="004336B1">
      <w:r>
        <w:br w:type="page"/>
      </w:r>
    </w:p>
    <w:tbl>
      <w:tblPr>
        <w:tblW w:w="5000" w:type="pct"/>
        <w:tblCellMar>
          <w:left w:w="10" w:type="dxa"/>
          <w:right w:w="10" w:type="dxa"/>
        </w:tblCellMar>
        <w:tblLook w:val="0000"/>
      </w:tblPr>
      <w:tblGrid>
        <w:gridCol w:w="10009"/>
      </w:tblGrid>
      <w:tr w:rsidR="00AC7055" w:rsidTr="008C4D97">
        <w:tc>
          <w:tcPr>
            <w:tcW w:w="5000" w:type="pct"/>
            <w:tcBorders>
              <w:top w:val="single" w:sz="2" w:space="0" w:color="000000"/>
              <w:left w:val="single" w:sz="2" w:space="0" w:color="000000"/>
              <w:bottom w:val="single" w:sz="2" w:space="0" w:color="000000"/>
              <w:right w:val="single" w:sz="2"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bookmarkStart w:id="1" w:name="_Toc479078841"/>
            <w:bookmarkEnd w:id="1"/>
            <w:r>
              <w:rPr>
                <w:rFonts w:cs="Times New Roman"/>
                <w:b/>
              </w:rPr>
              <w:lastRenderedPageBreak/>
              <w:t>Област 3. Разоткривање корупције кроз заштиту узбуњивача и кроз управљање пријавама и представкама корисника услуга на рад службеника и органа ЈЛС</w:t>
            </w:r>
          </w:p>
        </w:tc>
      </w:tr>
      <w:tr w:rsidR="00AC7055" w:rsidTr="008C4D97">
        <w:tc>
          <w:tcPr>
            <w:tcW w:w="5000" w:type="pct"/>
            <w:tcBorders>
              <w:top w:val="nil"/>
              <w:left w:val="single" w:sz="2" w:space="0" w:color="000000"/>
              <w:bottom w:val="single" w:sz="2" w:space="0" w:color="000000"/>
              <w:right w:val="single" w:sz="2" w:space="0" w:color="000000"/>
              <w:tl2br w:val="nil"/>
              <w:tr2bl w:val="nil"/>
            </w:tcBorders>
            <w:tcMar>
              <w:top w:w="55" w:type="dxa"/>
              <w:left w:w="55" w:type="dxa"/>
              <w:bottom w:w="55" w:type="dxa"/>
              <w:right w:w="55" w:type="dxa"/>
            </w:tcMar>
          </w:tcPr>
          <w:p w:rsidR="00AC7055" w:rsidRDefault="004336B1">
            <w:pPr>
              <w:pStyle w:val="TableContents"/>
              <w:jc w:val="both"/>
              <w:rPr>
                <w:rFonts w:cs="Times New Roman"/>
                <w:bCs/>
              </w:rPr>
            </w:pPr>
            <w:r>
              <w:rPr>
                <w:rFonts w:cs="Times New Roman"/>
                <w:b/>
                <w:bCs/>
              </w:rPr>
              <w:t xml:space="preserve">Опис области: </w:t>
            </w:r>
            <w:r>
              <w:rPr>
                <w:rFonts w:cs="Times New Roman"/>
                <w:bCs/>
              </w:rPr>
              <w:t>Пријавама сумње на корупцију која долази од стране запослених (узбуњивача) и/или корисника услуга органа ЈЛС омогућава се разоткривање и санкционисање потенцијалних случајева корупције до којих је дошло. У исто време, ови механизми имају и превентивну улогу, јер њихово постојање одвраћа потенцијалне актере коруптивних радњи. Због значаја који имају механизми за пријаву сумњи на корупцију или друге неправилности, па и на поступања службеника у случајевима који не морају увек имати везе са корупцијом, важно је ове механизме детаљније разрадити и омогућити њихово функционисање у свакој ЈЛС. Осим тога, заштита свих лица која пријављују сумњу на корупцију посебан је изазов у овој области на који је неопходно посебно додатно обратити пажњу.</w:t>
            </w:r>
          </w:p>
          <w:p w:rsidR="00AC7055" w:rsidRDefault="00AC7055">
            <w:pPr>
              <w:pStyle w:val="TableContents"/>
              <w:jc w:val="both"/>
              <w:rPr>
                <w:rFonts w:cs="Times New Roman"/>
                <w:bCs/>
              </w:rPr>
            </w:pPr>
          </w:p>
          <w:p w:rsidR="00AC7055" w:rsidRDefault="004336B1">
            <w:pPr>
              <w:pStyle w:val="TableContents"/>
              <w:jc w:val="both"/>
              <w:rPr>
                <w:rFonts w:cs="Times New Roman"/>
                <w:bCs/>
              </w:rPr>
            </w:pPr>
            <w:r>
              <w:rPr>
                <w:rFonts w:cs="Times New Roman"/>
                <w:bCs/>
              </w:rPr>
              <w:t xml:space="preserve">Када је реч о пријави сумње на корупцију и заштити лица која пријављују сумњу на корупцију, ова област је регулисана Законом о заштити узбуњивача (Сл. гласник РС, бр. 128/2014), који је усвојен крајем 2014. </w:t>
            </w:r>
            <w:proofErr w:type="gramStart"/>
            <w:r>
              <w:rPr>
                <w:rFonts w:cs="Times New Roman"/>
                <w:bCs/>
              </w:rPr>
              <w:t>године</w:t>
            </w:r>
            <w:proofErr w:type="gramEnd"/>
            <w:r>
              <w:rPr>
                <w:rFonts w:cs="Times New Roman"/>
                <w:bCs/>
              </w:rPr>
              <w:t xml:space="preserve"> и који је почео да се примењује 1. </w:t>
            </w:r>
            <w:proofErr w:type="gramStart"/>
            <w:r>
              <w:rPr>
                <w:rFonts w:cs="Times New Roman"/>
                <w:bCs/>
              </w:rPr>
              <w:t>јуна</w:t>
            </w:r>
            <w:proofErr w:type="gramEnd"/>
            <w:r>
              <w:rPr>
                <w:rFonts w:cs="Times New Roman"/>
                <w:bCs/>
              </w:rPr>
              <w:t xml:space="preserve"> 2015. </w:t>
            </w:r>
            <w:proofErr w:type="gramStart"/>
            <w:r>
              <w:rPr>
                <w:rFonts w:cs="Times New Roman"/>
                <w:bCs/>
              </w:rPr>
              <w:t>године</w:t>
            </w:r>
            <w:proofErr w:type="gramEnd"/>
            <w:r>
              <w:rPr>
                <w:rFonts w:cs="Times New Roman"/>
                <w:bCs/>
              </w:rPr>
              <w:t>. Према чл.16 Закона, сваки послодавац (а тиме и сваки орган јавне власти) који има више од десет запослених има обавезу да општим актом уреди поступак унутрашњег узбуњивања, као и да свој општи акт истакне на видном месту у институцији. Међутим, локалним планом за борбу против корупције потребно је ојачати механизам примене и праћења и Закона и интерног акта и то пре свега кроз обавештавање запослених о правима и обавезама које проистичу из правног оквира, кроз успостављање обавезујућег механизма извештавања о примени акта, као и кроз адекватну обуку лица која су надлежна за пријем пријава сумње на корупцију. На тај начин би свака појединачна ЈЛС својим интерним антикорупцијским планом додатно ојачала ову област, односно исказала своју посвећеност адекватној и суштинској примени постојећих и обавезујућих прописа у области заштите узбуњивача.</w:t>
            </w:r>
          </w:p>
          <w:p w:rsidR="00AC7055" w:rsidRDefault="00AC7055">
            <w:pPr>
              <w:pStyle w:val="TableContents"/>
              <w:jc w:val="both"/>
              <w:rPr>
                <w:rFonts w:cs="Times New Roman"/>
                <w:bCs/>
              </w:rPr>
            </w:pPr>
          </w:p>
          <w:p w:rsidR="00AC7055" w:rsidRDefault="004336B1">
            <w:pPr>
              <w:pStyle w:val="TableContents"/>
              <w:tabs>
                <w:tab w:val="left" w:pos="1980"/>
              </w:tabs>
              <w:jc w:val="both"/>
            </w:pPr>
            <w:r>
              <w:rPr>
                <w:rFonts w:cs="Times New Roman"/>
                <w:bCs/>
              </w:rPr>
              <w:t>Према чл. 71 Закона о локалној самоуправи „органи и службе јединице локалне самоуправе дужни су да свима омогуће подношење притужби на свој рад и на неправилан однос запослених. На поднете притужбе органи и службе јединице локалне самоуправе дужни су да одговоре у року од 30 дана, ако подносилац притужбе захтева одговор. Овим чланом Закона дат је правни оквир који омогућава кориговање рада органа ЈЛС у складу са поднетим притужбама странака у различитим областима, па и оним који се односе на корупцију, сумњу на корупцију или неке друге врсте односа између органа и грађана чији су узрок или исход корупција. Штета од одсуства делотворних жалбених механизама је двострука. Права корисника услуга могу бити повређена и злоупотребљена услед чињенице да не постоји могућност да се жалбом коригује понашање службеника. На институционалном нивоу, ЈЛС губи могућност да системски прати жалбе и да коригује свој рад у складу са реакцијама које добија од грађана. Због тога, увођење ефикасних механизама за жалбене процедуре може бити једно од поља деловања локалног антикорупцијског плана. Осим постојања ефикасних и ефективних механизама за улагање жалби, ЈЛС би требало да се бави и њиховим спровођењем, односно реаговањем, као и анализом њиховог садржаја. За ово је потребно прописати процедуру и одредити одговорне, као и објавити ту процедуру на начин да она буде доступна најширем кругу корисника услуга</w:t>
            </w:r>
          </w:p>
        </w:tc>
      </w:tr>
    </w:tbl>
    <w:p w:rsidR="00AC7055" w:rsidRDefault="00AC7055">
      <w:pPr>
        <w:rPr>
          <w:rFonts w:ascii="Times New Roman" w:hAnsi="Times New Roman"/>
          <w:sz w:val="20"/>
          <w:szCs w:val="20"/>
          <w:lang w:val="sr-Cyrl-CS"/>
        </w:rPr>
      </w:pPr>
    </w:p>
    <w:p w:rsidR="00D1119E" w:rsidRPr="00D1119E" w:rsidRDefault="00D1119E">
      <w:pPr>
        <w:rPr>
          <w:rFonts w:ascii="Times New Roman" w:hAnsi="Times New Roman"/>
          <w:sz w:val="20"/>
          <w:szCs w:val="20"/>
          <w:lang w:val="sr-Cyrl-CS"/>
        </w:rPr>
      </w:pPr>
    </w:p>
    <w:tbl>
      <w:tblPr>
        <w:tblW w:w="5000" w:type="pct"/>
        <w:tblCellMar>
          <w:left w:w="10" w:type="dxa"/>
          <w:right w:w="10" w:type="dxa"/>
        </w:tblCellMar>
        <w:tblLook w:val="0000"/>
      </w:tblPr>
      <w:tblGrid>
        <w:gridCol w:w="517"/>
        <w:gridCol w:w="1481"/>
        <w:gridCol w:w="1322"/>
        <w:gridCol w:w="1314"/>
        <w:gridCol w:w="1314"/>
        <w:gridCol w:w="1004"/>
        <w:gridCol w:w="1021"/>
        <w:gridCol w:w="1077"/>
        <w:gridCol w:w="959"/>
      </w:tblGrid>
      <w:tr w:rsidR="00AC7055" w:rsidTr="008C4D97">
        <w:tc>
          <w:tcPr>
            <w:tcW w:w="5000" w:type="pct"/>
            <w:gridSpan w:val="9"/>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b/>
                <w:bCs/>
              </w:rPr>
              <w:t xml:space="preserve">Циљ 3.2. </w:t>
            </w:r>
            <w:r>
              <w:rPr>
                <w:rFonts w:eastAsia="ABCDEE+Cambria" w:cs="Times New Roman"/>
                <w:b/>
                <w:bCs/>
              </w:rPr>
              <w:t>Успостављена регистрација информација и кориговање организације у ЈЛС у складу са пријавама и представкама које добија из спољашњег окружења.</w:t>
            </w:r>
          </w:p>
        </w:tc>
      </w:tr>
      <w:tr w:rsidR="00AC7055" w:rsidTr="008C4D97">
        <w:trPr>
          <w:trHeight w:val="422"/>
        </w:trPr>
        <w:tc>
          <w:tcPr>
            <w:tcW w:w="2315" w:type="pct"/>
            <w:gridSpan w:val="4"/>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lastRenderedPageBreak/>
              <w:t>Индикатори циља</w:t>
            </w:r>
          </w:p>
        </w:tc>
        <w:tc>
          <w:tcPr>
            <w:tcW w:w="1158"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Базна вредност индикатора</w:t>
            </w:r>
          </w:p>
        </w:tc>
        <w:tc>
          <w:tcPr>
            <w:tcW w:w="1527" w:type="pct"/>
            <w:gridSpan w:val="3"/>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Циљана (пројектована) </w:t>
            </w:r>
          </w:p>
          <w:p w:rsidR="00AC7055" w:rsidRDefault="004336B1">
            <w:pPr>
              <w:pStyle w:val="TableContents"/>
              <w:jc w:val="center"/>
              <w:rPr>
                <w:rFonts w:cs="Times New Roman"/>
              </w:rPr>
            </w:pPr>
            <w:r>
              <w:rPr>
                <w:rFonts w:cs="Times New Roman"/>
                <w:b/>
                <w:bCs/>
              </w:rPr>
              <w:t>вредност индикатора</w:t>
            </w:r>
          </w:p>
        </w:tc>
      </w:tr>
      <w:tr w:rsidR="00AC7055" w:rsidTr="008C4D97">
        <w:trPr>
          <w:trHeight w:val="422"/>
        </w:trPr>
        <w:tc>
          <w:tcPr>
            <w:tcW w:w="2315" w:type="pct"/>
            <w:gridSpan w:val="4"/>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Успостављен механизам подношења и поступања по пријавама и представкама странака у вези са радом органа ЈЛС.</w:t>
            </w:r>
          </w:p>
        </w:tc>
        <w:tc>
          <w:tcPr>
            <w:tcW w:w="1158"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color w:val="FF0000"/>
              </w:rPr>
            </w:pPr>
            <w:r>
              <w:rPr>
                <w:rFonts w:cs="Times New Roman"/>
                <w:iCs/>
              </w:rPr>
              <w:t xml:space="preserve">У тренутку израде ЛАП-а, не постоје </w:t>
            </w:r>
            <w:r>
              <w:rPr>
                <w:rFonts w:cs="Times New Roman"/>
              </w:rPr>
              <w:t xml:space="preserve">механизми </w:t>
            </w:r>
            <w:proofErr w:type="gramStart"/>
            <w:r>
              <w:rPr>
                <w:rFonts w:cs="Times New Roman"/>
              </w:rPr>
              <w:t>за  подношења</w:t>
            </w:r>
            <w:proofErr w:type="gramEnd"/>
            <w:r>
              <w:rPr>
                <w:rFonts w:cs="Times New Roman"/>
              </w:rPr>
              <w:t xml:space="preserve"> и поступања по пријавама и представкама странака у вези са радом органа ЈЛС.</w:t>
            </w:r>
          </w:p>
        </w:tc>
        <w:tc>
          <w:tcPr>
            <w:tcW w:w="1527" w:type="pct"/>
            <w:gridSpan w:val="3"/>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rPr>
              <w:t>Предвиђен број поступања по пријавама и представкама у односу на укупан број примљених представки и пријава је 10 на годишњем нивоу.</w:t>
            </w:r>
          </w:p>
        </w:tc>
      </w:tr>
      <w:tr w:rsidR="00AC7055" w:rsidTr="008C4D97">
        <w:trPr>
          <w:trHeight w:val="422"/>
        </w:trPr>
        <w:tc>
          <w:tcPr>
            <w:tcW w:w="25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74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Назив мере</w:t>
            </w:r>
          </w:p>
        </w:tc>
        <w:tc>
          <w:tcPr>
            <w:tcW w:w="66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rPr>
              <w:t>Индикатор испуњености (квалитета) мере</w:t>
            </w:r>
          </w:p>
        </w:tc>
        <w:tc>
          <w:tcPr>
            <w:tcW w:w="65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Активности</w:t>
            </w:r>
          </w:p>
        </w:tc>
        <w:tc>
          <w:tcPr>
            <w:tcW w:w="65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Индикатори активности</w:t>
            </w:r>
          </w:p>
        </w:tc>
        <w:tc>
          <w:tcPr>
            <w:tcW w:w="50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Одговорни субјект</w:t>
            </w:r>
          </w:p>
        </w:tc>
        <w:tc>
          <w:tcPr>
            <w:tcW w:w="51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Рок</w:t>
            </w:r>
          </w:p>
        </w:tc>
        <w:tc>
          <w:tcPr>
            <w:tcW w:w="53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Потребни ресурси</w:t>
            </w:r>
          </w:p>
        </w:tc>
        <w:tc>
          <w:tcPr>
            <w:tcW w:w="479"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b/>
                <w:bCs/>
                <w:i/>
                <w:iCs/>
              </w:rPr>
              <w:t>Напомене</w:t>
            </w:r>
          </w:p>
        </w:tc>
      </w:tr>
      <w:tr w:rsidR="00AC7055" w:rsidTr="008C4D97">
        <w:trPr>
          <w:trHeight w:val="422"/>
        </w:trPr>
        <w:tc>
          <w:tcPr>
            <w:tcW w:w="25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t>3.2.1</w:t>
            </w:r>
          </w:p>
          <w:p w:rsidR="00AC7055" w:rsidRDefault="00AC7055">
            <w:pPr>
              <w:pStyle w:val="TableContents"/>
              <w:jc w:val="center"/>
              <w:rPr>
                <w:rFonts w:cs="Times New Roman"/>
              </w:rPr>
            </w:pPr>
          </w:p>
        </w:tc>
        <w:tc>
          <w:tcPr>
            <w:tcW w:w="74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Обезбедити функционалност механизма подношења и поступања по пријавама и представкама странака у вези са радом органа ЈЛС.</w:t>
            </w:r>
          </w:p>
        </w:tc>
        <w:tc>
          <w:tcPr>
            <w:tcW w:w="66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Регулисана процедура за жалбе на рад запослених у ЈЛС; </w:t>
            </w:r>
          </w:p>
          <w:p w:rsidR="00AC7055" w:rsidRDefault="004336B1">
            <w:pPr>
              <w:pStyle w:val="TableContents"/>
              <w:rPr>
                <w:rFonts w:cs="Times New Roman"/>
              </w:rPr>
            </w:pPr>
            <w:r>
              <w:rPr>
                <w:rFonts w:cs="Times New Roman"/>
              </w:rPr>
              <w:t>Процедура за жалбе на рад запослених у ЈЛС објављена на интернет презентацији ЈЛС и у просторијама ЈЛС на месту видљивом странкама;</w:t>
            </w:r>
          </w:p>
          <w:p w:rsidR="00AC7055" w:rsidRDefault="004336B1">
            <w:pPr>
              <w:pStyle w:val="TableContents"/>
              <w:rPr>
                <w:rFonts w:cs="Times New Roman"/>
              </w:rPr>
            </w:pPr>
            <w:r>
              <w:rPr>
                <w:rFonts w:cs="Times New Roman"/>
              </w:rPr>
              <w:t xml:space="preserve">Успостављена обавеза израде периодичне анализе делотворности поступања органа ЈЛС по поднетим </w:t>
            </w:r>
            <w:r>
              <w:rPr>
                <w:rFonts w:cs="Times New Roman"/>
              </w:rPr>
              <w:lastRenderedPageBreak/>
              <w:t xml:space="preserve">представкама странака; </w:t>
            </w:r>
          </w:p>
          <w:p w:rsidR="00AC7055" w:rsidRDefault="004336B1">
            <w:pPr>
              <w:pStyle w:val="TableContents"/>
              <w:rPr>
                <w:rFonts w:cs="Times New Roman"/>
              </w:rPr>
            </w:pPr>
            <w:r>
              <w:rPr>
                <w:rFonts w:cs="Times New Roman"/>
              </w:rPr>
              <w:t>Периодичне анализе објављене на интернет презентацији ЈЛС;</w:t>
            </w:r>
          </w:p>
          <w:p w:rsidR="00AC7055" w:rsidRDefault="004336B1">
            <w:pPr>
              <w:pStyle w:val="TableContents"/>
              <w:rPr>
                <w:rFonts w:cs="Times New Roman"/>
                <w:i/>
                <w:iCs/>
              </w:rPr>
            </w:pPr>
            <w:r>
              <w:rPr>
                <w:rFonts w:cs="Times New Roman"/>
              </w:rPr>
              <w:t>Обезбеђена обука за лица која су одређена за поступање по представкама странака.</w:t>
            </w:r>
          </w:p>
        </w:tc>
        <w:tc>
          <w:tcPr>
            <w:tcW w:w="65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lastRenderedPageBreak/>
              <w:t>Обезбедити функционални механизам подношења и поступања по пријавама и представкама странака у вези са радом органа ЈЛС.</w:t>
            </w:r>
          </w:p>
        </w:tc>
        <w:tc>
          <w:tcPr>
            <w:tcW w:w="656"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t>Обезбеђен функционални механизам подношења и поступања по пријавама и представкама странака у вези са радом органа ЈЛС.</w:t>
            </w:r>
          </w:p>
        </w:tc>
        <w:tc>
          <w:tcPr>
            <w:tcW w:w="50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Начелнк општинске управе и директори јавних предузећа и установа.</w:t>
            </w:r>
          </w:p>
        </w:tc>
        <w:tc>
          <w:tcPr>
            <w:tcW w:w="51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31.12.2018. године</w:t>
            </w:r>
          </w:p>
        </w:tc>
        <w:tc>
          <w:tcPr>
            <w:tcW w:w="53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За спровођење ове активности нису потребни додатни ресурси.</w:t>
            </w:r>
          </w:p>
        </w:tc>
        <w:tc>
          <w:tcPr>
            <w:tcW w:w="479"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color w:val="FF0000"/>
              </w:rPr>
            </w:pPr>
          </w:p>
        </w:tc>
      </w:tr>
    </w:tbl>
    <w:p w:rsidR="00AC7055" w:rsidRDefault="00AC7055">
      <w:pPr>
        <w:rPr>
          <w:rFonts w:ascii="Times New Roman" w:hAnsi="Times New Roman"/>
          <w:sz w:val="20"/>
          <w:szCs w:val="20"/>
        </w:rPr>
      </w:pPr>
    </w:p>
    <w:p w:rsidR="00AC7055" w:rsidRDefault="00AC7055">
      <w:pPr>
        <w:rPr>
          <w:rFonts w:ascii="Times New Roman" w:hAnsi="Times New Roman"/>
          <w:sz w:val="20"/>
          <w:szCs w:val="20"/>
        </w:rPr>
      </w:pPr>
    </w:p>
    <w:p w:rsidR="00AC7055" w:rsidRDefault="00AC7055">
      <w:pPr>
        <w:rPr>
          <w:rFonts w:ascii="Times New Roman" w:hAnsi="Times New Roman"/>
          <w:sz w:val="20"/>
          <w:szCs w:val="20"/>
        </w:rPr>
      </w:pPr>
    </w:p>
    <w:tbl>
      <w:tblPr>
        <w:tblW w:w="5000" w:type="pct"/>
        <w:tblCellMar>
          <w:left w:w="10" w:type="dxa"/>
          <w:right w:w="10" w:type="dxa"/>
        </w:tblCellMar>
        <w:tblLook w:val="0000"/>
      </w:tblPr>
      <w:tblGrid>
        <w:gridCol w:w="525"/>
        <w:gridCol w:w="1169"/>
        <w:gridCol w:w="1661"/>
        <w:gridCol w:w="1241"/>
        <w:gridCol w:w="1224"/>
        <w:gridCol w:w="1023"/>
        <w:gridCol w:w="1040"/>
        <w:gridCol w:w="1150"/>
        <w:gridCol w:w="976"/>
      </w:tblGrid>
      <w:tr w:rsidR="00AC7055" w:rsidTr="008C4D97">
        <w:tc>
          <w:tcPr>
            <w:tcW w:w="5000" w:type="pct"/>
            <w:gridSpan w:val="9"/>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b/>
                <w:bCs/>
              </w:rPr>
              <w:t>Циљ 4.1.</w:t>
            </w:r>
            <w:r>
              <w:rPr>
                <w:rFonts w:eastAsia="ABCDEE+Cambria" w:cs="Times New Roman"/>
                <w:b/>
                <w:bCs/>
              </w:rPr>
              <w:t xml:space="preserve"> Успостављени механизми за управљање имовином у својини ЈЛС</w:t>
            </w:r>
          </w:p>
        </w:tc>
      </w:tr>
      <w:tr w:rsidR="00AC7055" w:rsidTr="008C4D97">
        <w:trPr>
          <w:trHeight w:val="422"/>
        </w:trPr>
        <w:tc>
          <w:tcPr>
            <w:tcW w:w="2190" w:type="pct"/>
            <w:gridSpan w:val="4"/>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Индикатори циља</w:t>
            </w:r>
          </w:p>
        </w:tc>
        <w:tc>
          <w:tcPr>
            <w:tcW w:w="1128"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Базна вредност индикатора</w:t>
            </w:r>
          </w:p>
        </w:tc>
        <w:tc>
          <w:tcPr>
            <w:tcW w:w="1682" w:type="pct"/>
            <w:gridSpan w:val="3"/>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Циљана (пројектована) </w:t>
            </w:r>
          </w:p>
          <w:p w:rsidR="00AC7055" w:rsidRDefault="004336B1">
            <w:pPr>
              <w:pStyle w:val="TableContents"/>
              <w:jc w:val="center"/>
              <w:rPr>
                <w:rFonts w:cs="Times New Roman"/>
              </w:rPr>
            </w:pPr>
            <w:r>
              <w:rPr>
                <w:rFonts w:cs="Times New Roman"/>
                <w:b/>
                <w:bCs/>
              </w:rPr>
              <w:t>вредност индикатора</w:t>
            </w:r>
          </w:p>
        </w:tc>
      </w:tr>
      <w:tr w:rsidR="00AC7055" w:rsidTr="008C4D97">
        <w:trPr>
          <w:trHeight w:val="422"/>
        </w:trPr>
        <w:tc>
          <w:tcPr>
            <w:tcW w:w="2190" w:type="pct"/>
            <w:gridSpan w:val="4"/>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Усвојене јавне политике на нивоу ЈЛС које обезбеђују одговорно управљање јавном својином ЈЛС</w:t>
            </w:r>
          </w:p>
        </w:tc>
        <w:tc>
          <w:tcPr>
            <w:tcW w:w="1128"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rPr>
            </w:pPr>
            <w:r>
              <w:rPr>
                <w:rFonts w:cs="Times New Roman"/>
              </w:rPr>
              <w:t>Тренутно постоји акт којим се дефинише регистар јавне својине на нивоу ЈЛС.</w:t>
            </w:r>
          </w:p>
        </w:tc>
        <w:tc>
          <w:tcPr>
            <w:tcW w:w="1682" w:type="pct"/>
            <w:gridSpan w:val="3"/>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i/>
                <w:iCs/>
              </w:rPr>
              <w:t>Поребно је усагласити постојећи Регистар са регистром Дирекције за имовину Републике Србије</w:t>
            </w:r>
          </w:p>
        </w:tc>
      </w:tr>
      <w:tr w:rsidR="00AC7055" w:rsidTr="008C4D97">
        <w:trPr>
          <w:trHeight w:val="422"/>
        </w:trPr>
        <w:tc>
          <w:tcPr>
            <w:tcW w:w="21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55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Назив мере</w:t>
            </w:r>
          </w:p>
        </w:tc>
        <w:tc>
          <w:tcPr>
            <w:tcW w:w="764"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rPr>
              <w:t>Индикатор испуњености (квалитета) мере</w:t>
            </w:r>
          </w:p>
        </w:tc>
        <w:tc>
          <w:tcPr>
            <w:tcW w:w="657"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Активности</w:t>
            </w:r>
          </w:p>
        </w:tc>
        <w:tc>
          <w:tcPr>
            <w:tcW w:w="551"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Индикатори активности</w:t>
            </w:r>
          </w:p>
        </w:tc>
        <w:tc>
          <w:tcPr>
            <w:tcW w:w="577"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Одговорни субјект</w:t>
            </w:r>
          </w:p>
        </w:tc>
        <w:tc>
          <w:tcPr>
            <w:tcW w:w="57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Рок</w:t>
            </w:r>
          </w:p>
        </w:tc>
        <w:tc>
          <w:tcPr>
            <w:tcW w:w="559"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Потребни ресурси</w:t>
            </w:r>
          </w:p>
        </w:tc>
        <w:tc>
          <w:tcPr>
            <w:tcW w:w="550"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b/>
                <w:bCs/>
                <w:i/>
                <w:iCs/>
              </w:rPr>
              <w:t>Напомене</w:t>
            </w:r>
          </w:p>
        </w:tc>
      </w:tr>
      <w:tr w:rsidR="00AC7055" w:rsidTr="008C4D97">
        <w:trPr>
          <w:trHeight w:val="422"/>
        </w:trPr>
        <w:tc>
          <w:tcPr>
            <w:tcW w:w="21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t>4.1.2</w:t>
            </w:r>
          </w:p>
        </w:tc>
        <w:tc>
          <w:tcPr>
            <w:tcW w:w="55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Успоставити регистар јавне својине ЈЛС</w:t>
            </w:r>
            <w:r>
              <w:rPr>
                <w:rStyle w:val="FootnoteCharacters"/>
                <w:rFonts w:cs="Times New Roman"/>
              </w:rPr>
              <w:footnoteReference w:id="17"/>
            </w:r>
            <w:r>
              <w:rPr>
                <w:rFonts w:cs="Times New Roman"/>
              </w:rPr>
              <w:t>.</w:t>
            </w:r>
          </w:p>
        </w:tc>
        <w:tc>
          <w:tcPr>
            <w:tcW w:w="764"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Осим регистра јавне својине, потребно је одредити тело/службу или лице које је одговорно за </w:t>
            </w:r>
            <w:r>
              <w:rPr>
                <w:rFonts w:cs="Times New Roman"/>
              </w:rPr>
              <w:lastRenderedPageBreak/>
              <w:t xml:space="preserve">вођење регистра јавне својине, процедуру вођења регистра, као и обавезу његовог редовног ажурирања. </w:t>
            </w:r>
          </w:p>
        </w:tc>
        <w:tc>
          <w:tcPr>
            <w:tcW w:w="657"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lastRenderedPageBreak/>
              <w:t xml:space="preserve">Одређивање тела/службе или лица које је одговорно за вођење </w:t>
            </w:r>
            <w:r>
              <w:rPr>
                <w:rFonts w:cs="Times New Roman"/>
              </w:rPr>
              <w:lastRenderedPageBreak/>
              <w:t>регистра јавне својине, процедуру вођења регистра, као и обавезу његовог редовног ажурирања.</w:t>
            </w:r>
          </w:p>
        </w:tc>
        <w:tc>
          <w:tcPr>
            <w:tcW w:w="551"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lastRenderedPageBreak/>
              <w:t xml:space="preserve">Одређено тело/служба или лице које је одговорно за вођење </w:t>
            </w:r>
            <w:r>
              <w:rPr>
                <w:rFonts w:cs="Times New Roman"/>
              </w:rPr>
              <w:lastRenderedPageBreak/>
              <w:t>регистра јавне својине, процедуру вођења регистра, као и обавезу његовог редовног ажурирања.</w:t>
            </w:r>
          </w:p>
        </w:tc>
        <w:tc>
          <w:tcPr>
            <w:tcW w:w="577"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lastRenderedPageBreak/>
              <w:t>Начелник општинске управе</w:t>
            </w:r>
          </w:p>
        </w:tc>
        <w:tc>
          <w:tcPr>
            <w:tcW w:w="57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31.12.2017.</w:t>
            </w:r>
          </w:p>
        </w:tc>
        <w:tc>
          <w:tcPr>
            <w:tcW w:w="559"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Потребна су финансијска средства за ангажова</w:t>
            </w:r>
            <w:r>
              <w:rPr>
                <w:rFonts w:cs="Times New Roman"/>
                <w:iCs/>
              </w:rPr>
              <w:lastRenderedPageBreak/>
              <w:t>ње радника за вођење регистра.</w:t>
            </w:r>
          </w:p>
        </w:tc>
        <w:tc>
          <w:tcPr>
            <w:tcW w:w="550"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rPr>
            </w:pPr>
          </w:p>
        </w:tc>
      </w:tr>
      <w:tr w:rsidR="00AC7055" w:rsidTr="008C4D97">
        <w:trPr>
          <w:trHeight w:val="422"/>
        </w:trPr>
        <w:tc>
          <w:tcPr>
            <w:tcW w:w="21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lastRenderedPageBreak/>
              <w:t>4.1.3</w:t>
            </w:r>
          </w:p>
        </w:tc>
        <w:tc>
          <w:tcPr>
            <w:tcW w:w="55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Обезбедити јавност регистра јавне својине ЈЛС.  </w:t>
            </w:r>
          </w:p>
        </w:tc>
        <w:tc>
          <w:tcPr>
            <w:tcW w:w="764"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Објављен регистар јавне својине ЈЛС на интернет презентацији; </w:t>
            </w:r>
          </w:p>
          <w:p w:rsidR="00AC7055" w:rsidRDefault="004336B1">
            <w:pPr>
              <w:pStyle w:val="TableContents"/>
              <w:rPr>
                <w:rFonts w:cs="Times New Roman"/>
              </w:rPr>
            </w:pPr>
            <w:r>
              <w:rPr>
                <w:rFonts w:cs="Times New Roman"/>
              </w:rPr>
              <w:t xml:space="preserve">Регистар треба да садржи и информације о </w:t>
            </w:r>
            <w:r>
              <w:rPr>
                <w:rFonts w:cs="Times New Roman"/>
                <w:bCs/>
              </w:rPr>
              <w:t xml:space="preserve">јавној својини датој на располагање другим лицима, корисницима имовине дате у закуп/коришћење, податке о субјектима којима је због злоупотреба одузето право закупа/коришћења и тако даље. </w:t>
            </w:r>
          </w:p>
        </w:tc>
        <w:tc>
          <w:tcPr>
            <w:tcW w:w="657"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t>Објављивање регистра јавне својине ЈЛС на интернет презентацији</w:t>
            </w:r>
          </w:p>
        </w:tc>
        <w:tc>
          <w:tcPr>
            <w:tcW w:w="551"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t>Објављен регистар јавне својине ЈЛС на интернет презентацији</w:t>
            </w:r>
          </w:p>
        </w:tc>
        <w:tc>
          <w:tcPr>
            <w:tcW w:w="577"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Начелник општинске управе</w:t>
            </w:r>
          </w:p>
        </w:tc>
        <w:tc>
          <w:tcPr>
            <w:tcW w:w="57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31.12.2017</w:t>
            </w:r>
          </w:p>
        </w:tc>
        <w:tc>
          <w:tcPr>
            <w:tcW w:w="559"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За спровођење ове активности нису потребни додатни ресурси.</w:t>
            </w:r>
          </w:p>
        </w:tc>
        <w:tc>
          <w:tcPr>
            <w:tcW w:w="550"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color w:val="FF0000"/>
              </w:rPr>
            </w:pPr>
          </w:p>
        </w:tc>
      </w:tr>
    </w:tbl>
    <w:p w:rsidR="00AC7055" w:rsidRDefault="00AC7055">
      <w:pPr>
        <w:spacing w:after="0" w:line="240" w:lineRule="auto"/>
        <w:jc w:val="both"/>
        <w:rPr>
          <w:rFonts w:ascii="Times New Roman" w:hAnsi="Times New Roman"/>
          <w:sz w:val="20"/>
          <w:szCs w:val="20"/>
        </w:rPr>
      </w:pPr>
    </w:p>
    <w:p w:rsidR="00AC7055" w:rsidRDefault="00AC7055">
      <w:pPr>
        <w:spacing w:after="0" w:line="240" w:lineRule="auto"/>
        <w:jc w:val="both"/>
        <w:rPr>
          <w:rFonts w:ascii="Times New Roman" w:hAnsi="Times New Roman"/>
          <w:sz w:val="20"/>
          <w:szCs w:val="20"/>
        </w:rPr>
      </w:pPr>
    </w:p>
    <w:tbl>
      <w:tblPr>
        <w:tblW w:w="5000" w:type="pct"/>
        <w:tblCellMar>
          <w:left w:w="10" w:type="dxa"/>
          <w:right w:w="10" w:type="dxa"/>
        </w:tblCellMar>
        <w:tblLook w:val="0000"/>
      </w:tblPr>
      <w:tblGrid>
        <w:gridCol w:w="10009"/>
      </w:tblGrid>
      <w:tr w:rsidR="00AC7055" w:rsidTr="008C4D97">
        <w:tc>
          <w:tcPr>
            <w:tcW w:w="5000" w:type="pct"/>
            <w:tcBorders>
              <w:top w:val="single" w:sz="2" w:space="0" w:color="000000"/>
              <w:left w:val="single" w:sz="2" w:space="0" w:color="000000"/>
              <w:bottom w:val="single" w:sz="2" w:space="0" w:color="000000"/>
              <w:right w:val="single" w:sz="2"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bookmarkStart w:id="2" w:name="_Toc479078847"/>
            <w:bookmarkEnd w:id="2"/>
            <w:r>
              <w:rPr>
                <w:rFonts w:cs="Times New Roman"/>
                <w:b/>
              </w:rPr>
              <w:t>Област 5: Развој програма помоћи и солидарности за остваривање потреба особа са инвалидитетом и за заштиту права осетљивих група</w:t>
            </w:r>
            <w:r>
              <w:rPr>
                <w:rStyle w:val="FootnoteCharacters"/>
                <w:rFonts w:cs="Times New Roman"/>
                <w:b/>
              </w:rPr>
              <w:footnoteReference w:id="18"/>
            </w:r>
          </w:p>
        </w:tc>
      </w:tr>
      <w:tr w:rsidR="00AC7055" w:rsidTr="008C4D97">
        <w:tc>
          <w:tcPr>
            <w:tcW w:w="5000" w:type="pct"/>
            <w:tcBorders>
              <w:top w:val="nil"/>
              <w:left w:val="single" w:sz="2" w:space="0" w:color="000000"/>
              <w:bottom w:val="single" w:sz="2" w:space="0" w:color="000000"/>
              <w:right w:val="single" w:sz="2" w:space="0" w:color="000000"/>
              <w:tl2br w:val="nil"/>
              <w:tr2bl w:val="nil"/>
            </w:tcBorders>
            <w:tcMar>
              <w:top w:w="55" w:type="dxa"/>
              <w:left w:w="55" w:type="dxa"/>
              <w:bottom w:w="55" w:type="dxa"/>
              <w:right w:w="55" w:type="dxa"/>
            </w:tcMar>
          </w:tcPr>
          <w:p w:rsidR="00AC7055" w:rsidRDefault="004336B1">
            <w:pPr>
              <w:pStyle w:val="TableContents"/>
              <w:jc w:val="both"/>
              <w:rPr>
                <w:rFonts w:cs="Times New Roman"/>
                <w:bCs/>
              </w:rPr>
            </w:pPr>
            <w:r>
              <w:rPr>
                <w:rFonts w:cs="Times New Roman"/>
                <w:b/>
                <w:bCs/>
              </w:rPr>
              <w:t xml:space="preserve">Опис области: </w:t>
            </w:r>
            <w:r>
              <w:rPr>
                <w:rFonts w:cs="Times New Roman"/>
                <w:bCs/>
              </w:rPr>
              <w:t xml:space="preserve">Сваки процес који је таквог карактера да у њему орган јавне власти врши дистрибуцију јавних ресурса, по било ком основу и у чему год да се ти ресурси огледају, </w:t>
            </w:r>
            <w:r>
              <w:rPr>
                <w:rFonts w:cs="Times New Roman"/>
                <w:bCs/>
              </w:rPr>
              <w:lastRenderedPageBreak/>
              <w:t>представља ризик за настанак корупције. Имајући у виду да ЈЛС имају надлежност да организују и пружају помоћ локалном становништву, посебно становништву које припада осетљивим групама, веома је важно да процес доделе ове врсте помоћи буде регулисан на начин да се избегне да ова средства а) заврше у рукама оних који њима управљају (на било који начин) и б) заврше у рукама оних који не испуњавају услове и критеријуме да се нађу у кругу лица којима је оваква врста помоћи намењена. Ову област је врло тешко једнообразно регулисати, с обзиром на то да у оквиру ове опште надлежности свака ЈЛС, у складу са специфичностима локалне заједнице, одлучује које су то категорије популације и који су то начини за организовање помоћи. Због тога, ЛАП треба да предвиди механизам у оквиру кога свака ЈЛС треба да идентификује и регулише ове процесе на начин да се усвоје/измене они прописи ЈЛС који регулишу процес доделе средстава помоћи, односно остваривање солидарности и то тако да се обезбеди потпуна транспарентност програма, успостављање јасних критеријума доделе помоћи и контрола процеса, као и усклађеност овог процеса са стратешким документима развоја ЈЛС, чиме се смањује дискрециона моћ у доношењу одлуке за које групе и када ће бити организовани конкурси за доделу помоћи. Осим тога, с обзиром на то да остварење ове надлежности има за циљне групе различите врсте маргинализованих друштвених група, које углавном имају своја удружења и друге моделе организовања, локални антикорупцијски план би требало да ојача сарадњу између ЈЛС и ових субјеката (на пример, кроз укључивање представника ових организација и удружења у рад комисија, у дефинисање критеријума, контролу процеса и трошења додељених средстава и тако даље). Иако се ЛАП углавном односи на органе и службе ЈЛС, један од циљева овог документа треба да буде и повезивање и боља координација локалних актера на остваривању заједничког интереса локалног становништва.</w:t>
            </w:r>
          </w:p>
          <w:p w:rsidR="00AC7055" w:rsidRDefault="00AC7055">
            <w:pPr>
              <w:pStyle w:val="TableContents"/>
              <w:jc w:val="both"/>
              <w:rPr>
                <w:rFonts w:cs="Times New Roman"/>
                <w:bCs/>
              </w:rPr>
            </w:pPr>
          </w:p>
          <w:p w:rsidR="00AC7055" w:rsidRDefault="004336B1">
            <w:pPr>
              <w:pStyle w:val="TableContents"/>
              <w:jc w:val="both"/>
            </w:pPr>
            <w:r>
              <w:rPr>
                <w:rFonts w:cs="Times New Roman"/>
                <w:bCs/>
              </w:rPr>
              <w:t>Након идентификовања конкретних активности ЈЛС у оквиру ове надлежности, потребно је анализирати да ли постоји и какав је постојећи правни оквир на нивоу ЈЛС који регулише те процесе (на пример, да ли постоје одговарајући правилници, одлуке, упутства) и каква је пракса у овој области са становишта ризика од корупције. Осим тога, потребно је успоставити или унапредити процедуре расподеле средстава на начин да за то буду одговорне комисије које ће имати своје правилнике о раду, чији ће чланови бити подвргнути механизмима за спречавање сукоба интереса, које ће јавно објављивати документе о свом раду и на чије ће одлуке постојати право одговарајуће жалбе, односно вишестепеност у доношењу коначне одлуке.</w:t>
            </w:r>
          </w:p>
        </w:tc>
      </w:tr>
    </w:tbl>
    <w:p w:rsidR="00AC7055" w:rsidRDefault="00AC7055">
      <w:pPr>
        <w:rPr>
          <w:rFonts w:ascii="Times New Roman" w:hAnsi="Times New Roman"/>
          <w:sz w:val="20"/>
          <w:szCs w:val="20"/>
        </w:rPr>
      </w:pPr>
    </w:p>
    <w:tbl>
      <w:tblPr>
        <w:tblW w:w="5000" w:type="pct"/>
        <w:tblCellMar>
          <w:left w:w="10" w:type="dxa"/>
          <w:right w:w="10" w:type="dxa"/>
        </w:tblCellMar>
        <w:tblLook w:val="0000"/>
      </w:tblPr>
      <w:tblGrid>
        <w:gridCol w:w="470"/>
        <w:gridCol w:w="1128"/>
        <w:gridCol w:w="2049"/>
        <w:gridCol w:w="1321"/>
        <w:gridCol w:w="1327"/>
        <w:gridCol w:w="977"/>
        <w:gridCol w:w="914"/>
        <w:gridCol w:w="964"/>
        <w:gridCol w:w="859"/>
      </w:tblGrid>
      <w:tr w:rsidR="00AC7055" w:rsidTr="008C4D97">
        <w:tc>
          <w:tcPr>
            <w:tcW w:w="5000" w:type="pct"/>
            <w:gridSpan w:val="9"/>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b/>
                <w:bCs/>
              </w:rPr>
              <w:t xml:space="preserve">Циљ 5.2. </w:t>
            </w:r>
            <w:r>
              <w:rPr>
                <w:rFonts w:eastAsia="ABCDEE+Cambria" w:cs="Times New Roman"/>
                <w:b/>
                <w:bCs/>
              </w:rPr>
              <w:t>ЈЛС на редовној основи сарађује са организацијама цивилног друштва (ОЦД)/другим локалним актерима у правцу боље координације у процесу доделе помоћи</w:t>
            </w:r>
          </w:p>
        </w:tc>
      </w:tr>
      <w:tr w:rsidR="00AC7055" w:rsidTr="008C4D97">
        <w:trPr>
          <w:trHeight w:val="422"/>
        </w:trPr>
        <w:tc>
          <w:tcPr>
            <w:tcW w:w="2482" w:type="pct"/>
            <w:gridSpan w:val="4"/>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Индикатори циља</w:t>
            </w:r>
          </w:p>
        </w:tc>
        <w:tc>
          <w:tcPr>
            <w:tcW w:w="1151"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Базна вредност индикатора</w:t>
            </w:r>
          </w:p>
        </w:tc>
        <w:tc>
          <w:tcPr>
            <w:tcW w:w="1367" w:type="pct"/>
            <w:gridSpan w:val="3"/>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Циљана (пројектована) </w:t>
            </w:r>
          </w:p>
          <w:p w:rsidR="00AC7055" w:rsidRDefault="004336B1">
            <w:pPr>
              <w:pStyle w:val="TableContents"/>
              <w:jc w:val="center"/>
              <w:rPr>
                <w:rFonts w:cs="Times New Roman"/>
              </w:rPr>
            </w:pPr>
            <w:r>
              <w:rPr>
                <w:rFonts w:cs="Times New Roman"/>
                <w:b/>
                <w:bCs/>
              </w:rPr>
              <w:t>вредност индикатора</w:t>
            </w:r>
          </w:p>
        </w:tc>
      </w:tr>
      <w:tr w:rsidR="00AC7055" w:rsidTr="008C4D97">
        <w:trPr>
          <w:trHeight w:val="422"/>
        </w:trPr>
        <w:tc>
          <w:tcPr>
            <w:tcW w:w="2482" w:type="pct"/>
            <w:gridSpan w:val="4"/>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Успостављена и формализована сарадња са организацијама цивилног друштва (ОЦД)/другим локалним актерима у правцу боље координације у процесу доделе помоћи</w:t>
            </w:r>
          </w:p>
        </w:tc>
        <w:tc>
          <w:tcPr>
            <w:tcW w:w="1151" w:type="pct"/>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Тренутно не постоји сарадња са организацијама цивилног друштва (ОЦД)/других актера са којима постоји сарадња у овој надлежности</w:t>
            </w:r>
          </w:p>
        </w:tc>
        <w:tc>
          <w:tcPr>
            <w:tcW w:w="1367" w:type="pct"/>
            <w:gridSpan w:val="3"/>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rPr>
              <w:t>Потписани споразуми са 3 организације цивилног друштва (ОЦД) у овој надлежности</w:t>
            </w:r>
          </w:p>
        </w:tc>
      </w:tr>
      <w:tr w:rsidR="00AC7055" w:rsidTr="008C4D97">
        <w:trPr>
          <w:trHeight w:val="422"/>
        </w:trPr>
        <w:tc>
          <w:tcPr>
            <w:tcW w:w="235"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w:t>
            </w:r>
            <w:r>
              <w:rPr>
                <w:rFonts w:cs="Times New Roman"/>
                <w:b/>
                <w:bCs/>
              </w:rPr>
              <w:lastRenderedPageBreak/>
              <w:t>ре</w:t>
            </w:r>
          </w:p>
        </w:tc>
        <w:tc>
          <w:tcPr>
            <w:tcW w:w="56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lastRenderedPageBreak/>
              <w:t>Назив мере</w:t>
            </w:r>
          </w:p>
        </w:tc>
        <w:tc>
          <w:tcPr>
            <w:tcW w:w="1024"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rPr>
              <w:t>Индикатор испуњености (квалитета) мере</w:t>
            </w:r>
          </w:p>
        </w:tc>
        <w:tc>
          <w:tcPr>
            <w:tcW w:w="66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Активности</w:t>
            </w:r>
          </w:p>
        </w:tc>
        <w:tc>
          <w:tcPr>
            <w:tcW w:w="66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Индикатори активност</w:t>
            </w:r>
            <w:r>
              <w:rPr>
                <w:rFonts w:cs="Times New Roman"/>
                <w:b/>
                <w:bCs/>
                <w:i/>
                <w:iCs/>
              </w:rPr>
              <w:lastRenderedPageBreak/>
              <w:t>и</w:t>
            </w:r>
          </w:p>
        </w:tc>
        <w:tc>
          <w:tcPr>
            <w:tcW w:w="48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lastRenderedPageBreak/>
              <w:t>Одговорни субјект</w:t>
            </w:r>
          </w:p>
        </w:tc>
        <w:tc>
          <w:tcPr>
            <w:tcW w:w="457"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Рок</w:t>
            </w:r>
          </w:p>
        </w:tc>
        <w:tc>
          <w:tcPr>
            <w:tcW w:w="48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Потребни ресурси</w:t>
            </w:r>
          </w:p>
        </w:tc>
        <w:tc>
          <w:tcPr>
            <w:tcW w:w="429"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b/>
                <w:bCs/>
                <w:i/>
                <w:iCs/>
              </w:rPr>
              <w:t>Напомене</w:t>
            </w:r>
          </w:p>
        </w:tc>
      </w:tr>
      <w:tr w:rsidR="00AC7055" w:rsidTr="008C4D97">
        <w:trPr>
          <w:trHeight w:val="422"/>
        </w:trPr>
        <w:tc>
          <w:tcPr>
            <w:tcW w:w="235"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lastRenderedPageBreak/>
              <w:t>5.2.1</w:t>
            </w:r>
          </w:p>
        </w:tc>
        <w:tc>
          <w:tcPr>
            <w:tcW w:w="56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Прописати обавезу укључивања организација цивилног друштва (ОЦД)/других актера у процес припреме, спровођења и контроле програма за доделу помоћи. </w:t>
            </w:r>
          </w:p>
        </w:tc>
        <w:tc>
          <w:tcPr>
            <w:tcW w:w="1024"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Идентификоване организације цивилног друштва (ОЦД)/други актери који су релевантни за одређене програме доделе помоћи, односно за одређене циљне групе;</w:t>
            </w:r>
          </w:p>
          <w:p w:rsidR="00AC7055" w:rsidRDefault="004336B1">
            <w:pPr>
              <w:pStyle w:val="TableContents"/>
              <w:rPr>
                <w:rFonts w:cs="Times New Roman"/>
              </w:rPr>
            </w:pPr>
            <w:r>
              <w:rPr>
                <w:rFonts w:cs="Times New Roman"/>
              </w:rPr>
              <w:t>Потписани споразуми о сарадњи/други видови формализације сарадње између ЈЛС и ОЦД/других актера који подразумевају дефинисање међусобних права и обавеза;</w:t>
            </w:r>
          </w:p>
          <w:p w:rsidR="00AC7055" w:rsidRDefault="004336B1">
            <w:pPr>
              <w:pStyle w:val="TableContents"/>
            </w:pPr>
            <w:r>
              <w:rPr>
                <w:rFonts w:cs="Times New Roman"/>
              </w:rPr>
              <w:t xml:space="preserve">Споразуми о сарадњи/други видови формализације сарадње садрже обавезу укључивања/консултовања ОЦД/других актера у процес дефинисања услова, критеријума и мерила, учешће у пријему захтева/пријава на конкурс и учешће у контроли програма. </w:t>
            </w:r>
          </w:p>
        </w:tc>
        <w:tc>
          <w:tcPr>
            <w:tcW w:w="660"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 xml:space="preserve">Идентификовати ОЦД и потписати </w:t>
            </w:r>
            <w:r>
              <w:rPr>
                <w:rFonts w:cs="Times New Roman"/>
              </w:rPr>
              <w:t>споразуме о сарадњи између ЈЛС и ОЦД/других актера који подразумевају дефинисање међусобних права и обавеза</w:t>
            </w:r>
          </w:p>
        </w:tc>
        <w:tc>
          <w:tcPr>
            <w:tcW w:w="663"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 xml:space="preserve">Идентификоване ОЦД и потписани </w:t>
            </w:r>
            <w:r>
              <w:rPr>
                <w:rFonts w:cs="Times New Roman"/>
              </w:rPr>
              <w:t>споразуми о сарадњи између ЈЛС и ОЦД/других актера који подразумевају дефинисање међусобних права и обавеза</w:t>
            </w:r>
          </w:p>
        </w:tc>
        <w:tc>
          <w:tcPr>
            <w:tcW w:w="488"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Председник општине</w:t>
            </w:r>
          </w:p>
        </w:tc>
        <w:tc>
          <w:tcPr>
            <w:tcW w:w="457"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31.12.2017. године</w:t>
            </w:r>
          </w:p>
        </w:tc>
        <w:tc>
          <w:tcPr>
            <w:tcW w:w="482" w:type="pct"/>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За спровођење ове активности нису потребни додатни ресурси.</w:t>
            </w:r>
          </w:p>
        </w:tc>
        <w:tc>
          <w:tcPr>
            <w:tcW w:w="429"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color w:val="FF0000"/>
              </w:rPr>
            </w:pPr>
          </w:p>
        </w:tc>
      </w:tr>
    </w:tbl>
    <w:p w:rsidR="00AC7055" w:rsidRDefault="00AC7055">
      <w:pPr>
        <w:spacing w:after="0" w:line="240" w:lineRule="auto"/>
        <w:jc w:val="both"/>
        <w:rPr>
          <w:rFonts w:ascii="Times New Roman" w:hAnsi="Times New Roman"/>
          <w:sz w:val="20"/>
          <w:szCs w:val="20"/>
        </w:rPr>
      </w:pPr>
    </w:p>
    <w:p w:rsidR="00AC7055" w:rsidRDefault="00AC7055">
      <w:pPr>
        <w:spacing w:after="0" w:line="240" w:lineRule="auto"/>
        <w:jc w:val="both"/>
        <w:rPr>
          <w:rFonts w:ascii="Times New Roman" w:hAnsi="Times New Roman"/>
          <w:sz w:val="20"/>
          <w:szCs w:val="20"/>
        </w:rPr>
      </w:pPr>
    </w:p>
    <w:p w:rsidR="00AC7055" w:rsidRDefault="00AC7055">
      <w:pPr>
        <w:spacing w:after="0" w:line="240" w:lineRule="auto"/>
        <w:jc w:val="both"/>
        <w:rPr>
          <w:rFonts w:ascii="Times New Roman" w:hAnsi="Times New Roman"/>
          <w:sz w:val="20"/>
          <w:szCs w:val="20"/>
        </w:rPr>
      </w:pPr>
    </w:p>
    <w:tbl>
      <w:tblPr>
        <w:tblW w:w="5000" w:type="pct"/>
        <w:tblCellMar>
          <w:left w:w="10" w:type="dxa"/>
          <w:right w:w="10" w:type="dxa"/>
        </w:tblCellMar>
        <w:tblLook w:val="0000"/>
      </w:tblPr>
      <w:tblGrid>
        <w:gridCol w:w="10009"/>
      </w:tblGrid>
      <w:tr w:rsidR="00AC7055" w:rsidTr="008C4D97">
        <w:tc>
          <w:tcPr>
            <w:tcW w:w="5000" w:type="pct"/>
            <w:tcBorders>
              <w:top w:val="single" w:sz="2" w:space="0" w:color="000000"/>
              <w:left w:val="single" w:sz="2" w:space="0" w:color="000000"/>
              <w:bottom w:val="single" w:sz="2" w:space="0" w:color="000000"/>
              <w:right w:val="single" w:sz="2"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bookmarkStart w:id="3" w:name="_Toc479078855"/>
            <w:bookmarkEnd w:id="3"/>
            <w:r>
              <w:rPr>
                <w:rFonts w:cs="Times New Roman"/>
                <w:b/>
              </w:rPr>
              <w:t>Област 6: Обезбеђивање правних, институционалних, организационих и техничких претпоставки за координацију спровођења и праћење примене ЛАП-а</w:t>
            </w:r>
          </w:p>
        </w:tc>
      </w:tr>
      <w:tr w:rsidR="00AC7055" w:rsidTr="008C4D97">
        <w:tc>
          <w:tcPr>
            <w:tcW w:w="5000" w:type="pct"/>
            <w:tcBorders>
              <w:top w:val="nil"/>
              <w:left w:val="single" w:sz="2" w:space="0" w:color="000000"/>
              <w:bottom w:val="single" w:sz="2" w:space="0" w:color="000000"/>
              <w:right w:val="single" w:sz="2" w:space="0" w:color="000000"/>
              <w:tl2br w:val="nil"/>
              <w:tr2bl w:val="nil"/>
            </w:tcBorders>
            <w:tcMar>
              <w:top w:w="55" w:type="dxa"/>
              <w:left w:w="55" w:type="dxa"/>
              <w:bottom w:w="55" w:type="dxa"/>
              <w:right w:w="55" w:type="dxa"/>
            </w:tcMar>
          </w:tcPr>
          <w:p w:rsidR="00AC7055" w:rsidRDefault="004336B1">
            <w:pPr>
              <w:pStyle w:val="TableContents"/>
              <w:jc w:val="both"/>
              <w:rPr>
                <w:rFonts w:cs="Times New Roman"/>
                <w:b/>
                <w:bCs/>
              </w:rPr>
            </w:pPr>
            <w:r>
              <w:rPr>
                <w:rFonts w:cs="Times New Roman"/>
                <w:b/>
                <w:bCs/>
              </w:rPr>
              <w:lastRenderedPageBreak/>
              <w:t xml:space="preserve">Опис области: </w:t>
            </w:r>
            <w:r>
              <w:rPr>
                <w:rFonts w:cs="Times New Roman"/>
                <w:bCs/>
              </w:rPr>
              <w:t xml:space="preserve">Координација спровођења и праћење спровођења локалног антикорупцијског плана је од кључног значаја за његову примену. Због тога је неопходно да свака ЈЛС одреди лице/тело надлежно за координирање одговорних субјеката на нивоу ЈЛС и да формира тело које ће бити одговорно за праћење његове примене и које ће о томе обавештавати јавност и друге заинтересоване актере у локалној заједници. Треба нагласити да мере и активности из ЛАП-а спроводе органи ЈЛС, док тело надлежно за праћење примене ЛАП-а прати да ли се мере и активности спроводе на начин на који је то дефинисано у ЛАП-у. Због тога је веома важно да тело надлежно за праћење примене ЛАП-а буде независно од саме ЈЛС, односно од њених органа, руководилаца и службеника. У том смислу, ЈЛС треба да организује и обезбеди спровођење поступка избора чланова овог тела на начин који ће обезбедити каснију независност рада овог тела, као и да обезбеди неопходне услове за рад тог тела. Осим тога, то тело у сарадњи са другим органима ЈЛС треба да одреди и сопствени делокруг послова и активности који се неће односити само на праћење примене ЛАП-а, већ ће се односити и на: покретање сопствених иницијатива, давање савета и мишљења у вези са применом ЛАП-а, реаговања на представке поднете због сумње у непоштовање или непримењивање ЛАП-а, препоручивање мера у случају нереализовања мера или кршења ЛАП-а, као и на предлагање грађанског посматрача за оне мере из ЛАП-а за које је тај институт предвиђен.  </w:t>
            </w:r>
          </w:p>
        </w:tc>
      </w:tr>
    </w:tbl>
    <w:p w:rsidR="00AC7055" w:rsidRDefault="00AC7055">
      <w:pPr>
        <w:rPr>
          <w:rFonts w:ascii="Times New Roman" w:hAnsi="Times New Roman"/>
          <w:sz w:val="20"/>
          <w:szCs w:val="20"/>
        </w:rPr>
      </w:pPr>
    </w:p>
    <w:p w:rsidR="00AC7055" w:rsidRDefault="00AC7055">
      <w:pPr>
        <w:rPr>
          <w:rFonts w:ascii="Times New Roman" w:hAnsi="Times New Roman"/>
          <w:sz w:val="20"/>
          <w:szCs w:val="20"/>
        </w:rPr>
      </w:pPr>
    </w:p>
    <w:tbl>
      <w:tblPr>
        <w:tblW w:w="14634" w:type="dxa"/>
        <w:tblInd w:w="-10" w:type="dxa"/>
        <w:tblCellMar>
          <w:left w:w="10" w:type="dxa"/>
          <w:right w:w="10" w:type="dxa"/>
        </w:tblCellMar>
        <w:tblLook w:val="0000"/>
      </w:tblPr>
      <w:tblGrid>
        <w:gridCol w:w="622"/>
        <w:gridCol w:w="1501"/>
        <w:gridCol w:w="3055"/>
        <w:gridCol w:w="1986"/>
        <w:gridCol w:w="1986"/>
        <w:gridCol w:w="1397"/>
        <w:gridCol w:w="1322"/>
        <w:gridCol w:w="1519"/>
        <w:gridCol w:w="1246"/>
      </w:tblGrid>
      <w:tr w:rsidR="00AC7055">
        <w:tc>
          <w:tcPr>
            <w:tcW w:w="14634" w:type="dxa"/>
            <w:gridSpan w:val="9"/>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b/>
                <w:bCs/>
              </w:rPr>
              <w:t>Циљ 6.1.</w:t>
            </w:r>
            <w:r>
              <w:rPr>
                <w:rFonts w:eastAsia="ABCDEE+Cambria" w:cs="Times New Roman"/>
                <w:b/>
                <w:bCs/>
              </w:rPr>
              <w:t xml:space="preserve"> Обезбеђене правне, институционалне, организационе и техничке претпоставке за праћење примене ЛАП-а</w:t>
            </w:r>
          </w:p>
        </w:tc>
      </w:tr>
      <w:tr w:rsidR="00AC7055">
        <w:trPr>
          <w:trHeight w:val="422"/>
        </w:trPr>
        <w:tc>
          <w:tcPr>
            <w:tcW w:w="7164" w:type="dxa"/>
            <w:gridSpan w:val="4"/>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Индикатори циља</w:t>
            </w:r>
          </w:p>
        </w:tc>
        <w:tc>
          <w:tcPr>
            <w:tcW w:w="3383" w:type="dxa"/>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Базна вредност индикатора</w:t>
            </w:r>
          </w:p>
        </w:tc>
        <w:tc>
          <w:tcPr>
            <w:tcW w:w="4087" w:type="dxa"/>
            <w:gridSpan w:val="3"/>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Циљана (пројектована) </w:t>
            </w:r>
          </w:p>
          <w:p w:rsidR="00AC7055" w:rsidRDefault="004336B1">
            <w:pPr>
              <w:pStyle w:val="TableContents"/>
              <w:jc w:val="center"/>
              <w:rPr>
                <w:rFonts w:cs="Times New Roman"/>
              </w:rPr>
            </w:pPr>
            <w:r>
              <w:rPr>
                <w:rFonts w:cs="Times New Roman"/>
                <w:b/>
                <w:bCs/>
              </w:rPr>
              <w:t>вредност индикатора</w:t>
            </w:r>
          </w:p>
        </w:tc>
      </w:tr>
      <w:tr w:rsidR="00AC7055">
        <w:trPr>
          <w:trHeight w:val="422"/>
        </w:trPr>
        <w:tc>
          <w:tcPr>
            <w:tcW w:w="7164" w:type="dxa"/>
            <w:gridSpan w:val="4"/>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numPr>
                <w:ilvl w:val="0"/>
                <w:numId w:val="14"/>
              </w:numPr>
              <w:ind w:left="720" w:hanging="360"/>
              <w:rPr>
                <w:rFonts w:cs="Times New Roman"/>
              </w:rPr>
            </w:pPr>
            <w:r>
              <w:rPr>
                <w:rFonts w:cs="Times New Roman"/>
              </w:rPr>
              <w:t>Одређено лице/тело на нивоу ЈЛС које је задужено за координацију одговорних субјеката у спровођењу активности из ЛАП-а.</w:t>
            </w:r>
          </w:p>
          <w:p w:rsidR="00AC7055" w:rsidRDefault="004336B1">
            <w:pPr>
              <w:pStyle w:val="TableContents"/>
              <w:numPr>
                <w:ilvl w:val="0"/>
                <w:numId w:val="14"/>
              </w:numPr>
              <w:ind w:left="720" w:hanging="360"/>
              <w:rPr>
                <w:rFonts w:cs="Times New Roman"/>
              </w:rPr>
            </w:pPr>
            <w:r>
              <w:rPr>
                <w:rFonts w:cs="Times New Roman"/>
              </w:rPr>
              <w:t>Формирано тело за праћење примене ЛАП-а.</w:t>
            </w:r>
            <w:r>
              <w:rPr>
                <w:rStyle w:val="FootnoteCharacters"/>
                <w:rFonts w:cs="Times New Roman"/>
              </w:rPr>
              <w:footnoteReference w:id="19"/>
            </w:r>
          </w:p>
          <w:p w:rsidR="00AC7055" w:rsidRDefault="004336B1">
            <w:pPr>
              <w:pStyle w:val="TableContents"/>
              <w:numPr>
                <w:ilvl w:val="0"/>
                <w:numId w:val="14"/>
              </w:numPr>
              <w:ind w:left="720" w:hanging="360"/>
              <w:jc w:val="both"/>
              <w:rPr>
                <w:rFonts w:cs="Times New Roman"/>
                <w:i/>
                <w:iCs/>
              </w:rPr>
            </w:pPr>
            <w:r>
              <w:rPr>
                <w:rFonts w:cs="Times New Roman"/>
              </w:rPr>
              <w:t xml:space="preserve">Реализоване мере из ЛАП-а, у складу са њима придруженим индикаторима и другим елементима из ЛАП-а. </w:t>
            </w:r>
          </w:p>
        </w:tc>
        <w:tc>
          <w:tcPr>
            <w:tcW w:w="3383" w:type="dxa"/>
            <w:gridSpan w:val="2"/>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rPr>
            </w:pPr>
            <w:r>
              <w:rPr>
                <w:rFonts w:cs="Times New Roman"/>
                <w:i/>
                <w:iCs/>
              </w:rPr>
              <w:t>Није применљиво (Н/А)</w:t>
            </w:r>
          </w:p>
        </w:tc>
        <w:tc>
          <w:tcPr>
            <w:tcW w:w="4087" w:type="dxa"/>
            <w:gridSpan w:val="3"/>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rPr>
                <w:rFonts w:cs="Times New Roman"/>
                <w:b/>
                <w:bCs/>
              </w:rPr>
            </w:pPr>
            <w:r>
              <w:rPr>
                <w:rFonts w:cs="Times New Roman"/>
                <w:i/>
                <w:iCs/>
              </w:rPr>
              <w:t>Није применљиво (Н/А)</w:t>
            </w:r>
          </w:p>
        </w:tc>
      </w:tr>
      <w:tr w:rsidR="00AC7055">
        <w:trPr>
          <w:trHeight w:val="422"/>
        </w:trPr>
        <w:tc>
          <w:tcPr>
            <w:tcW w:w="6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 xml:space="preserve">Р. </w:t>
            </w:r>
            <w:proofErr w:type="gramStart"/>
            <w:r>
              <w:rPr>
                <w:rFonts w:cs="Times New Roman"/>
                <w:b/>
                <w:bCs/>
              </w:rPr>
              <w:t>бр</w:t>
            </w:r>
            <w:proofErr w:type="gramEnd"/>
            <w:r>
              <w:rPr>
                <w:rFonts w:cs="Times New Roman"/>
                <w:b/>
                <w:bCs/>
              </w:rPr>
              <w:t>. мере</w:t>
            </w:r>
          </w:p>
        </w:tc>
        <w:tc>
          <w:tcPr>
            <w:tcW w:w="1501"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rPr>
            </w:pPr>
            <w:r>
              <w:rPr>
                <w:rFonts w:cs="Times New Roman"/>
                <w:b/>
                <w:bCs/>
              </w:rPr>
              <w:t>Назив мере</w:t>
            </w:r>
          </w:p>
        </w:tc>
        <w:tc>
          <w:tcPr>
            <w:tcW w:w="3055"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rPr>
              <w:t>Индикатор испуњености (квалитета) мере</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Активности</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Индикатори активности</w:t>
            </w:r>
          </w:p>
        </w:tc>
        <w:tc>
          <w:tcPr>
            <w:tcW w:w="1397"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Одговорни субјект</w:t>
            </w:r>
          </w:p>
        </w:tc>
        <w:tc>
          <w:tcPr>
            <w:tcW w:w="13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Рок</w:t>
            </w:r>
          </w:p>
        </w:tc>
        <w:tc>
          <w:tcPr>
            <w:tcW w:w="1519"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b/>
                <w:bCs/>
                <w:i/>
                <w:iCs/>
              </w:rPr>
            </w:pPr>
            <w:r>
              <w:rPr>
                <w:rFonts w:cs="Times New Roman"/>
                <w:b/>
                <w:bCs/>
                <w:i/>
                <w:iCs/>
              </w:rPr>
              <w:t>Потребни ресурси</w:t>
            </w:r>
          </w:p>
        </w:tc>
        <w:tc>
          <w:tcPr>
            <w:tcW w:w="1246" w:type="dxa"/>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b/>
                <w:bCs/>
                <w:i/>
                <w:iCs/>
              </w:rPr>
              <w:t>Напомене</w:t>
            </w:r>
          </w:p>
        </w:tc>
      </w:tr>
      <w:tr w:rsidR="00AC7055">
        <w:trPr>
          <w:trHeight w:val="422"/>
        </w:trPr>
        <w:tc>
          <w:tcPr>
            <w:tcW w:w="6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t>6.1.1</w:t>
            </w:r>
          </w:p>
        </w:tc>
        <w:tc>
          <w:tcPr>
            <w:tcW w:w="1501"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Одредити лице/тело на нивоу ЈЛС које је задужено за координацију одговорних субјеката у спровођењу активности из ЛАП-а. </w:t>
            </w:r>
          </w:p>
        </w:tc>
        <w:tc>
          <w:tcPr>
            <w:tcW w:w="3055"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Лице/тело задужено за координацију одговорних субјеката у спровођењу активности из ЛАП-а има обавезу да води рачуна о роковима за спровођење активности, да о доспелим роковима и обавезама благовремено обавештава одговорне субјекте, као и да врши техничко, </w:t>
            </w:r>
            <w:r>
              <w:rPr>
                <w:rFonts w:cs="Times New Roman"/>
              </w:rPr>
              <w:lastRenderedPageBreak/>
              <w:t xml:space="preserve">организационо и административно усклађивање рада службеника/организационих једница и органа ЈЛС у процесу спровођења активности из ЛАП-а. </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lastRenderedPageBreak/>
              <w:t>Одређивање лица/тела на нивоу ЈЛС које је задужено за координацију одговорних субјеката у спровођењу активности из ЛАП-а.</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t>Одређена лица/тела на нивоу ЈЛС које је задужено за координацију одговорних субјеката у спровођењу активности из ЛАП-а.</w:t>
            </w:r>
          </w:p>
        </w:tc>
        <w:tc>
          <w:tcPr>
            <w:tcW w:w="1397"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Председник оптине</w:t>
            </w:r>
          </w:p>
        </w:tc>
        <w:tc>
          <w:tcPr>
            <w:tcW w:w="13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31.09.2017. године</w:t>
            </w:r>
          </w:p>
        </w:tc>
        <w:tc>
          <w:tcPr>
            <w:tcW w:w="1519"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За спровођење ове активности нису потребни додатни ресурси.</w:t>
            </w:r>
          </w:p>
        </w:tc>
        <w:tc>
          <w:tcPr>
            <w:tcW w:w="1246" w:type="dxa"/>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color w:val="FF0000"/>
              </w:rPr>
            </w:pPr>
          </w:p>
        </w:tc>
      </w:tr>
      <w:tr w:rsidR="00AC7055">
        <w:trPr>
          <w:trHeight w:val="422"/>
        </w:trPr>
        <w:tc>
          <w:tcPr>
            <w:tcW w:w="6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lastRenderedPageBreak/>
              <w:t>6.1.2</w:t>
            </w:r>
          </w:p>
        </w:tc>
        <w:tc>
          <w:tcPr>
            <w:tcW w:w="1501"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Формирати Комисију за избор чланова тела за праћење примене ЛАП-а</w:t>
            </w:r>
            <w:r>
              <w:rPr>
                <w:rStyle w:val="FootnoteReference"/>
                <w:rFonts w:cs="Times New Roman"/>
              </w:rPr>
              <w:footnoteReference w:id="20"/>
            </w:r>
            <w:r>
              <w:rPr>
                <w:rFonts w:cs="Times New Roman"/>
              </w:rPr>
              <w:t>.</w:t>
            </w:r>
          </w:p>
          <w:p w:rsidR="00AC7055" w:rsidRDefault="00AC7055">
            <w:pPr>
              <w:pStyle w:val="TableContents"/>
              <w:rPr>
                <w:rFonts w:cs="Times New Roman"/>
                <w:shd w:val="clear" w:color="auto" w:fill="FFFF00"/>
              </w:rPr>
            </w:pPr>
          </w:p>
        </w:tc>
        <w:tc>
          <w:tcPr>
            <w:tcW w:w="3055"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shd w:val="clear" w:color="auto" w:fill="FFFF00"/>
              </w:rPr>
            </w:pPr>
            <w:r>
              <w:rPr>
                <w:rFonts w:cs="Times New Roman"/>
              </w:rPr>
              <w:t>1. У Комисију је неопходно именовати представнике органа ЈЛС, локалних невладиних организација и удружења грађана, локалних медија и грађане, као и представнике других органа јавне власти (централних и покрајинских) који функционишу у локалној заједници, а који не представљају део система локалне самоуправе (на пример, представници правосудних и других органа).</w:t>
            </w:r>
          </w:p>
          <w:p w:rsidR="00AC7055" w:rsidRDefault="00AC7055">
            <w:pPr>
              <w:pStyle w:val="TableContents"/>
              <w:rPr>
                <w:rFonts w:cs="Times New Roman"/>
                <w:shd w:val="clear" w:color="auto" w:fill="FFFF00"/>
              </w:rPr>
            </w:pPr>
          </w:p>
          <w:p w:rsidR="00AC7055" w:rsidRDefault="00AC7055">
            <w:pPr>
              <w:pStyle w:val="TableContents"/>
              <w:rPr>
                <w:rFonts w:cs="Times New Roman"/>
                <w:shd w:val="clear" w:color="auto" w:fill="FFFF00"/>
              </w:rPr>
            </w:pPr>
          </w:p>
          <w:p w:rsidR="00AC7055" w:rsidRDefault="004336B1">
            <w:pPr>
              <w:pStyle w:val="TableContents"/>
              <w:rPr>
                <w:rFonts w:cs="Times New Roman"/>
              </w:rPr>
            </w:pPr>
            <w:r>
              <w:rPr>
                <w:rFonts w:cs="Times New Roman"/>
              </w:rPr>
              <w:t xml:space="preserve">Препоручује се да представници органа ЈЛС и представници других органа јавне власти (централних и покрајинских) који функционишу у локалној заједници не чине већину у Комисији. </w:t>
            </w:r>
          </w:p>
          <w:p w:rsidR="00AC7055" w:rsidRDefault="00AC7055">
            <w:pPr>
              <w:pStyle w:val="TableContents"/>
              <w:rPr>
                <w:rFonts w:cs="Times New Roman"/>
              </w:rPr>
            </w:pPr>
          </w:p>
          <w:p w:rsidR="00AC7055" w:rsidRDefault="004336B1">
            <w:pPr>
              <w:pStyle w:val="TableContents"/>
              <w:rPr>
                <w:rFonts w:cs="Times New Roman"/>
                <w:b/>
              </w:rPr>
            </w:pPr>
            <w:r>
              <w:rPr>
                <w:rFonts w:cs="Times New Roman"/>
              </w:rPr>
              <w:t xml:space="preserve">2. Комисија усваја свој пословник о раду, дефинише услове, критеријуме и мерила за избор чланова тела за праћење примене ЛАП-а, објављује јавни позив за достављање пријава за чланове тела за праћење ЛАП-а, односно </w:t>
            </w:r>
            <w:r>
              <w:rPr>
                <w:rFonts w:cs="Times New Roman"/>
                <w:b/>
              </w:rPr>
              <w:t xml:space="preserve">расписује и спроводи јавни конкурс </w:t>
            </w:r>
            <w:r>
              <w:rPr>
                <w:rFonts w:cs="Times New Roman"/>
                <w:b/>
              </w:rPr>
              <w:lastRenderedPageBreak/>
              <w:t xml:space="preserve">за избор чланова тела </w:t>
            </w:r>
          </w:p>
          <w:p w:rsidR="00AC7055" w:rsidRDefault="00AC7055">
            <w:pPr>
              <w:pStyle w:val="TableContents"/>
              <w:rPr>
                <w:rFonts w:cs="Times New Roman"/>
              </w:rPr>
            </w:pPr>
          </w:p>
          <w:p w:rsidR="00AC7055" w:rsidRDefault="004336B1">
            <w:pPr>
              <w:pStyle w:val="TableContents"/>
              <w:rPr>
                <w:rFonts w:cs="Times New Roman"/>
              </w:rPr>
            </w:pPr>
            <w:r>
              <w:rPr>
                <w:rFonts w:cs="Times New Roman"/>
              </w:rPr>
              <w:t>У циљу обезбеђивања независности тела, неопходно је да се у условима дефинише да кандидати, односно чланови будућег тела, између осталог:</w:t>
            </w:r>
          </w:p>
          <w:p w:rsidR="00AC7055" w:rsidRDefault="004336B1">
            <w:pPr>
              <w:pStyle w:val="TableContents"/>
              <w:numPr>
                <w:ilvl w:val="0"/>
                <w:numId w:val="6"/>
              </w:numPr>
              <w:ind w:left="720" w:hanging="360"/>
              <w:rPr>
                <w:rFonts w:cs="Times New Roman"/>
              </w:rPr>
            </w:pPr>
            <w:r>
              <w:rPr>
                <w:rFonts w:cs="Times New Roman"/>
              </w:rPr>
              <w:t xml:space="preserve">Не могу бити носиоци било које функције у политичкој странци; </w:t>
            </w:r>
          </w:p>
          <w:p w:rsidR="00AC7055" w:rsidRDefault="004336B1">
            <w:pPr>
              <w:pStyle w:val="TableContents"/>
              <w:numPr>
                <w:ilvl w:val="0"/>
                <w:numId w:val="6"/>
              </w:numPr>
              <w:ind w:left="720" w:hanging="360"/>
              <w:rPr>
                <w:rFonts w:cs="Times New Roman"/>
              </w:rPr>
            </w:pPr>
            <w:r>
              <w:rPr>
                <w:rFonts w:cs="Times New Roman"/>
              </w:rPr>
              <w:t xml:space="preserve">Не могу бити бити јавни функционери у смуслу одредаба чланова Закона о Агенцији за борбу против корупције; </w:t>
            </w:r>
          </w:p>
          <w:p w:rsidR="00AC7055" w:rsidRDefault="004336B1">
            <w:pPr>
              <w:pStyle w:val="TableContents"/>
              <w:numPr>
                <w:ilvl w:val="0"/>
                <w:numId w:val="6"/>
              </w:numPr>
              <w:ind w:left="720" w:hanging="360"/>
              <w:rPr>
                <w:rFonts w:cs="Times New Roman"/>
              </w:rPr>
            </w:pPr>
            <w:r>
              <w:rPr>
                <w:rFonts w:cs="Times New Roman"/>
              </w:rPr>
              <w:t>Нису радно ангажовани у органима ЈЛС по било ком основу (на одређено или неодређено време, ангажовани у форми рада ван радног односа и др.);</w:t>
            </w:r>
          </w:p>
          <w:p w:rsidR="00AC7055" w:rsidRDefault="004336B1">
            <w:pPr>
              <w:pStyle w:val="TableContents"/>
              <w:numPr>
                <w:ilvl w:val="0"/>
                <w:numId w:val="6"/>
              </w:numPr>
              <w:ind w:left="720" w:hanging="360"/>
              <w:rPr>
                <w:rFonts w:cs="Times New Roman"/>
              </w:rPr>
            </w:pPr>
            <w:r>
              <w:rPr>
                <w:rFonts w:cs="Times New Roman"/>
              </w:rPr>
              <w:t>Имају место пребивалишта на територији ЈЛС;</w:t>
            </w:r>
          </w:p>
          <w:p w:rsidR="00AC7055" w:rsidRDefault="004336B1">
            <w:pPr>
              <w:pStyle w:val="TableContents"/>
              <w:numPr>
                <w:ilvl w:val="0"/>
                <w:numId w:val="6"/>
              </w:numPr>
              <w:ind w:left="720" w:hanging="360"/>
              <w:rPr>
                <w:rFonts w:cs="Times New Roman"/>
              </w:rPr>
            </w:pPr>
            <w:r>
              <w:rPr>
                <w:rFonts w:cs="Times New Roman"/>
              </w:rPr>
              <w:t>Нису осуђивани или се против њих не води судски поступак за дела која се односе на корупцију.</w:t>
            </w:r>
          </w:p>
          <w:p w:rsidR="00AC7055" w:rsidRDefault="004336B1">
            <w:pPr>
              <w:pStyle w:val="TableContents"/>
              <w:rPr>
                <w:rFonts w:cs="Times New Roman"/>
              </w:rPr>
            </w:pPr>
            <w:r>
              <w:rPr>
                <w:rFonts w:cs="Times New Roman"/>
              </w:rPr>
              <w:t>3. Комисија прима и разматра пристигле пријаве, оцењује формалну испуњеност услова, спроводи процедуру усменог и/или писменог тестирања кандидата у циљу формирања ранг листе на основу усвојених критеријума</w:t>
            </w:r>
            <w:r>
              <w:rPr>
                <w:rStyle w:val="FootnoteCharacters"/>
                <w:rFonts w:cs="Times New Roman"/>
              </w:rPr>
              <w:footnoteReference w:id="21"/>
            </w:r>
            <w:r>
              <w:rPr>
                <w:rFonts w:cs="Times New Roman"/>
              </w:rPr>
              <w:t xml:space="preserve">, јавно </w:t>
            </w:r>
            <w:r>
              <w:rPr>
                <w:rFonts w:cs="Times New Roman"/>
              </w:rPr>
              <w:lastRenderedPageBreak/>
              <w:t xml:space="preserve">обављује листу пристиглих пријава и записнике о свом раду. </w:t>
            </w:r>
          </w:p>
          <w:p w:rsidR="00AC7055" w:rsidRDefault="00AC7055">
            <w:pPr>
              <w:pStyle w:val="TableContents"/>
              <w:rPr>
                <w:rFonts w:cs="Times New Roman"/>
              </w:rPr>
            </w:pPr>
          </w:p>
          <w:p w:rsidR="00AC7055" w:rsidRDefault="00AC7055">
            <w:pPr>
              <w:pStyle w:val="TableContents"/>
              <w:rPr>
                <w:rFonts w:cs="Times New Roman"/>
                <w:shd w:val="clear" w:color="auto" w:fill="FFFF00"/>
              </w:rPr>
            </w:pPr>
          </w:p>
          <w:p w:rsidR="00AC7055" w:rsidRDefault="004336B1">
            <w:pPr>
              <w:pStyle w:val="TableContents"/>
              <w:rPr>
                <w:rFonts w:cs="Times New Roman"/>
              </w:rPr>
            </w:pPr>
            <w:r>
              <w:rPr>
                <w:rFonts w:cs="Times New Roman"/>
              </w:rPr>
              <w:t xml:space="preserve">4. Чланови Комисије дају писане изјаве о непостојању приватног интереса у вези са учесницима конкурса или се изузимају из рада Комисије уколико такав интерес постоји. </w:t>
            </w:r>
          </w:p>
          <w:p w:rsidR="00AC7055" w:rsidRDefault="00AC7055">
            <w:pPr>
              <w:pStyle w:val="TableContents"/>
              <w:rPr>
                <w:rFonts w:cs="Times New Roman"/>
              </w:rPr>
            </w:pPr>
          </w:p>
          <w:p w:rsidR="00AC7055" w:rsidRDefault="004336B1">
            <w:pPr>
              <w:pStyle w:val="TableContents"/>
              <w:rPr>
                <w:rFonts w:cs="Times New Roman"/>
              </w:rPr>
            </w:pPr>
            <w:r>
              <w:rPr>
                <w:rFonts w:cs="Times New Roman"/>
              </w:rPr>
              <w:t>5. Комисија доставља Скупштини ЈЛС ранг листу кандидата са избор чланова тела, са образложењем.</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lastRenderedPageBreak/>
              <w:t>Именовање представника органа ЈЛС, локалних невладиних организација и удружења грађана, локалних медија и грађане, као и представнике других органа јавне власти.</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t>Именовани представници органа ЈЛС, локалних невладиних организација и удружења грађана, локалних медија и грађане, као и представнике других органа јавне власти.</w:t>
            </w:r>
          </w:p>
        </w:tc>
        <w:tc>
          <w:tcPr>
            <w:tcW w:w="1397"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Председник Скупштине општине</w:t>
            </w:r>
          </w:p>
        </w:tc>
        <w:tc>
          <w:tcPr>
            <w:tcW w:w="13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31.09.2017. године</w:t>
            </w:r>
          </w:p>
        </w:tc>
        <w:tc>
          <w:tcPr>
            <w:tcW w:w="1519"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Потребни ресурси за ангажовање представника који нису из састава ЈЛС</w:t>
            </w:r>
          </w:p>
        </w:tc>
        <w:tc>
          <w:tcPr>
            <w:tcW w:w="1246" w:type="dxa"/>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i/>
                <w:iCs/>
                <w:color w:val="FF0000"/>
              </w:rPr>
            </w:pPr>
          </w:p>
        </w:tc>
      </w:tr>
      <w:tr w:rsidR="00AC7055">
        <w:trPr>
          <w:trHeight w:val="422"/>
        </w:trPr>
        <w:tc>
          <w:tcPr>
            <w:tcW w:w="6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lastRenderedPageBreak/>
              <w:t>6.1.3</w:t>
            </w:r>
          </w:p>
        </w:tc>
        <w:tc>
          <w:tcPr>
            <w:tcW w:w="1501"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Именовати чланове тела за праћење примене ЛАП-а, односно усвојити акт о формирању тела за праћење примене ЛАП-а.  </w:t>
            </w:r>
          </w:p>
        </w:tc>
        <w:tc>
          <w:tcPr>
            <w:tcW w:w="3055"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Скупштина ЈЛС, у складу са резултатима конкурса који спроводи Комисија, односно у складу са ранг листом кандидата, доноси одлуку о избору чланова тела за праћење примене ЛАП-а, односно усваја акт о формирању тела за праћење примене ЛАП-а; </w:t>
            </w:r>
          </w:p>
          <w:p w:rsidR="00AC7055" w:rsidRDefault="004336B1">
            <w:pPr>
              <w:pStyle w:val="TableContents"/>
              <w:rPr>
                <w:rFonts w:cs="Times New Roman"/>
              </w:rPr>
            </w:pPr>
            <w:r>
              <w:rPr>
                <w:rFonts w:cs="Times New Roman"/>
              </w:rPr>
              <w:t xml:space="preserve">Предвидети да је за именовање и разрешење тела за праћење примене ЛАП-а потребна већина од укупног броја одборника. </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 xml:space="preserve">Расписивање конкурса </w:t>
            </w:r>
            <w:r>
              <w:rPr>
                <w:rFonts w:cs="Times New Roman"/>
              </w:rPr>
              <w:t>за избор чланова тела за праћење примене ЛАП-а</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 xml:space="preserve">Реализован конкурс </w:t>
            </w:r>
            <w:r>
              <w:rPr>
                <w:rFonts w:cs="Times New Roman"/>
              </w:rPr>
              <w:t>за избор чланова тела за праћење примене ЛАП-а</w:t>
            </w:r>
          </w:p>
        </w:tc>
        <w:tc>
          <w:tcPr>
            <w:tcW w:w="1397"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Скупштина општине</w:t>
            </w:r>
          </w:p>
        </w:tc>
        <w:tc>
          <w:tcPr>
            <w:tcW w:w="13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31.09.2017. године</w:t>
            </w:r>
          </w:p>
        </w:tc>
        <w:tc>
          <w:tcPr>
            <w:tcW w:w="1519"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За спровођење ове активности нису потребни додатни ресурси.</w:t>
            </w:r>
          </w:p>
        </w:tc>
        <w:tc>
          <w:tcPr>
            <w:tcW w:w="1246" w:type="dxa"/>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color w:val="FF0000"/>
              </w:rPr>
            </w:pPr>
          </w:p>
        </w:tc>
      </w:tr>
      <w:tr w:rsidR="00AC7055">
        <w:trPr>
          <w:trHeight w:val="422"/>
        </w:trPr>
        <w:tc>
          <w:tcPr>
            <w:tcW w:w="6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t>6.1.4</w:t>
            </w:r>
          </w:p>
        </w:tc>
        <w:tc>
          <w:tcPr>
            <w:tcW w:w="1501"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Обезбедити неопходне техничке, кадровске и материјалне услове за рад тела за праћење примене ЛАП-а.</w:t>
            </w:r>
          </w:p>
        </w:tc>
        <w:tc>
          <w:tcPr>
            <w:tcW w:w="3055"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Надлежни орган и службе ЈЛС обезбеђују просторије, опрему, буџет и административно-техничку подршку (најмање техничког секретара) за рад тела надлежног за праћење примене ЛАП-а. </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t>Обезбеђивање просторија, опреме, буџета и административно-техничке подршке (најмање техничког секретара) за рад тела надлежног за праћење примене ЛАП-а.</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t>Обезбеђена просторија, опрема, буџет и административно-техничка подршка (најмање техничког секретара) за рад тела надлежног за праћење примене ЛАП-а.</w:t>
            </w:r>
          </w:p>
        </w:tc>
        <w:tc>
          <w:tcPr>
            <w:tcW w:w="1397"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Наченик општинске управе</w:t>
            </w:r>
          </w:p>
        </w:tc>
        <w:tc>
          <w:tcPr>
            <w:tcW w:w="13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31.09.2017. године</w:t>
            </w:r>
          </w:p>
        </w:tc>
        <w:tc>
          <w:tcPr>
            <w:tcW w:w="1519"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За спровођење ове активности нису потребни додатни ресурси.</w:t>
            </w:r>
          </w:p>
        </w:tc>
        <w:tc>
          <w:tcPr>
            <w:tcW w:w="1246" w:type="dxa"/>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color w:val="FF0000"/>
              </w:rPr>
            </w:pPr>
          </w:p>
        </w:tc>
      </w:tr>
      <w:tr w:rsidR="00AC7055">
        <w:trPr>
          <w:trHeight w:val="422"/>
        </w:trPr>
        <w:tc>
          <w:tcPr>
            <w:tcW w:w="6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t>6.1.5</w:t>
            </w:r>
          </w:p>
        </w:tc>
        <w:tc>
          <w:tcPr>
            <w:tcW w:w="1501"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Усвојити акте о раду </w:t>
            </w:r>
            <w:r>
              <w:rPr>
                <w:rFonts w:cs="Times New Roman"/>
              </w:rPr>
              <w:lastRenderedPageBreak/>
              <w:t xml:space="preserve">тела за праћење примене ЛАП-а. </w:t>
            </w:r>
          </w:p>
        </w:tc>
        <w:tc>
          <w:tcPr>
            <w:tcW w:w="3055"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lastRenderedPageBreak/>
              <w:t xml:space="preserve">Тело за праћење примене ЛАП-а, у сарадњи са </w:t>
            </w:r>
            <w:r>
              <w:rPr>
                <w:rFonts w:cs="Times New Roman"/>
              </w:rPr>
              <w:lastRenderedPageBreak/>
              <w:t>надлежним органима и службама ЈЛС, усваја пословник о свом раду, као и друга акта од значаја за рад тела.</w:t>
            </w:r>
          </w:p>
          <w:p w:rsidR="00AC7055" w:rsidRDefault="004336B1">
            <w:pPr>
              <w:pStyle w:val="TableContents"/>
              <w:rPr>
                <w:rFonts w:cs="Times New Roman"/>
              </w:rPr>
            </w:pPr>
            <w:r>
              <w:rPr>
                <w:rFonts w:cs="Times New Roman"/>
              </w:rPr>
              <w:t xml:space="preserve">Актима о раду тела потребно је предвидети активности тела које могу бити како од значаја за његов рад, тако и за отклањање ризика од корупције, за јачање свести локалне заједнице о значају, начинима препознавања и сузбијања корупције, као и за јачање надзорне улоге овог тела (на пример, организовање семинара, обука, едукација, објављивање извештаја и других информација о стању у области борбе против корупције на локалном нивоу, спровођење или учешће у активностима и пројектима који се односе на борбу против корупције на локалном нивоу, организовање координационих састанака са представницима других органа који функционишу у локалној зајединици, покретање сопствених иницијатива, </w:t>
            </w:r>
            <w:r>
              <w:rPr>
                <w:rFonts w:cs="Times New Roman"/>
                <w:bCs/>
              </w:rPr>
              <w:t xml:space="preserve">давање савета и мишљења у вези са применом ЛАП-а, реаговања на представке поднете због сумње у непоштовање или непримењивање ЛАП-а, препоручивање мера у случају нереализовања мера или кршења ЛАП-а, као и на предлагање грађанског посматрача за оне мере из </w:t>
            </w:r>
            <w:r>
              <w:rPr>
                <w:rFonts w:cs="Times New Roman"/>
                <w:bCs/>
              </w:rPr>
              <w:lastRenderedPageBreak/>
              <w:t>ЛАП-за које је тај институт предвиђен</w:t>
            </w:r>
            <w:r>
              <w:rPr>
                <w:rStyle w:val="FootnoteCharacters"/>
                <w:rFonts w:cs="Times New Roman"/>
              </w:rPr>
              <w:footnoteReference w:id="22"/>
            </w:r>
            <w:r>
              <w:rPr>
                <w:rFonts w:cs="Times New Roman"/>
              </w:rPr>
              <w:t xml:space="preserve">). </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lastRenderedPageBreak/>
              <w:t xml:space="preserve">Усвајање пословника о </w:t>
            </w:r>
            <w:r>
              <w:rPr>
                <w:rFonts w:cs="Times New Roman"/>
              </w:rPr>
              <w:lastRenderedPageBreak/>
              <w:t>раду, као и других аката од значаја за рад тела.</w:t>
            </w:r>
          </w:p>
          <w:p w:rsidR="00AC7055" w:rsidRDefault="00AC7055">
            <w:pPr>
              <w:pStyle w:val="TableContents"/>
              <w:rPr>
                <w:rFonts w:cs="Times New Roman"/>
                <w:i/>
                <w:iCs/>
                <w:color w:val="FF0000"/>
              </w:rPr>
            </w:pP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lastRenderedPageBreak/>
              <w:t xml:space="preserve">Усвојен пословник о раду, </w:t>
            </w:r>
            <w:r>
              <w:rPr>
                <w:rFonts w:cs="Times New Roman"/>
              </w:rPr>
              <w:lastRenderedPageBreak/>
              <w:t>као и други акати од значаја за рад тела.</w:t>
            </w:r>
          </w:p>
          <w:p w:rsidR="00AC7055" w:rsidRDefault="00AC7055">
            <w:pPr>
              <w:pStyle w:val="TableContents"/>
              <w:rPr>
                <w:rFonts w:cs="Times New Roman"/>
                <w:i/>
                <w:iCs/>
                <w:color w:val="FF0000"/>
              </w:rPr>
            </w:pPr>
          </w:p>
        </w:tc>
        <w:tc>
          <w:tcPr>
            <w:tcW w:w="1397"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lastRenderedPageBreak/>
              <w:t xml:space="preserve">Комисија </w:t>
            </w:r>
            <w:r>
              <w:rPr>
                <w:rFonts w:cs="Times New Roman"/>
              </w:rPr>
              <w:t xml:space="preserve">за праћење </w:t>
            </w:r>
            <w:r>
              <w:rPr>
                <w:rFonts w:cs="Times New Roman"/>
              </w:rPr>
              <w:lastRenderedPageBreak/>
              <w:t>примене ЛАП-а.</w:t>
            </w:r>
          </w:p>
        </w:tc>
        <w:tc>
          <w:tcPr>
            <w:tcW w:w="13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lastRenderedPageBreak/>
              <w:t>31.10.2017. године</w:t>
            </w:r>
          </w:p>
        </w:tc>
        <w:tc>
          <w:tcPr>
            <w:tcW w:w="1519"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 xml:space="preserve">За спровођење </w:t>
            </w:r>
            <w:r>
              <w:rPr>
                <w:rFonts w:cs="Times New Roman"/>
                <w:iCs/>
              </w:rPr>
              <w:lastRenderedPageBreak/>
              <w:t>ове активности нису потребни додатни ресурси.</w:t>
            </w:r>
          </w:p>
        </w:tc>
        <w:tc>
          <w:tcPr>
            <w:tcW w:w="1246" w:type="dxa"/>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color w:val="FF0000"/>
              </w:rPr>
            </w:pPr>
          </w:p>
        </w:tc>
      </w:tr>
      <w:tr w:rsidR="00AC7055">
        <w:trPr>
          <w:trHeight w:val="422"/>
        </w:trPr>
        <w:tc>
          <w:tcPr>
            <w:tcW w:w="6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jc w:val="center"/>
              <w:rPr>
                <w:rFonts w:cs="Times New Roman"/>
              </w:rPr>
            </w:pPr>
            <w:r>
              <w:rPr>
                <w:rFonts w:cs="Times New Roman"/>
              </w:rPr>
              <w:lastRenderedPageBreak/>
              <w:t>6.1.6</w:t>
            </w:r>
          </w:p>
        </w:tc>
        <w:tc>
          <w:tcPr>
            <w:tcW w:w="1501"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Усвојити акт о начину праћења примене ЛАП-а. </w:t>
            </w:r>
          </w:p>
        </w:tc>
        <w:tc>
          <w:tcPr>
            <w:tcW w:w="3055"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rPr>
            </w:pPr>
            <w:r>
              <w:rPr>
                <w:rFonts w:cs="Times New Roman"/>
              </w:rPr>
              <w:t xml:space="preserve">Тело за праћење примене ЛАП-а, у сарадњи са надлежним органима и службама ЈЛС, усваја акт којим се прописује начин праћења ЛАП-а, а који садржи најмање следеће елементе: </w:t>
            </w:r>
          </w:p>
          <w:p w:rsidR="00AC7055" w:rsidRDefault="004336B1">
            <w:pPr>
              <w:pStyle w:val="TableContents"/>
              <w:numPr>
                <w:ilvl w:val="0"/>
                <w:numId w:val="4"/>
              </w:numPr>
              <w:ind w:left="720" w:hanging="360"/>
              <w:rPr>
                <w:rFonts w:cs="Times New Roman"/>
              </w:rPr>
            </w:pPr>
            <w:r>
              <w:rPr>
                <w:rFonts w:cs="Times New Roman"/>
              </w:rPr>
              <w:t xml:space="preserve">начин и рокове за извештавање одговорних субјеката о мерама и активностима које су прописане у ЛАП-у; </w:t>
            </w:r>
          </w:p>
          <w:p w:rsidR="00AC7055" w:rsidRDefault="004336B1">
            <w:pPr>
              <w:pStyle w:val="TableContents"/>
              <w:numPr>
                <w:ilvl w:val="0"/>
                <w:numId w:val="4"/>
              </w:numPr>
              <w:ind w:left="720" w:hanging="360"/>
              <w:rPr>
                <w:rFonts w:cs="Times New Roman"/>
              </w:rPr>
            </w:pPr>
            <w:r>
              <w:rPr>
                <w:rFonts w:cs="Times New Roman"/>
              </w:rPr>
              <w:t>начин за прикупљање других (алтернативних) информација о стању и статусу мера и активности прописаних у ЛАП-у;</w:t>
            </w:r>
          </w:p>
          <w:p w:rsidR="00AC7055" w:rsidRDefault="004336B1">
            <w:pPr>
              <w:pStyle w:val="TableContents"/>
              <w:numPr>
                <w:ilvl w:val="0"/>
                <w:numId w:val="4"/>
              </w:numPr>
              <w:ind w:left="720" w:hanging="360"/>
              <w:rPr>
                <w:rFonts w:cs="Times New Roman"/>
              </w:rPr>
            </w:pPr>
            <w:r>
              <w:rPr>
                <w:rFonts w:cs="Times New Roman"/>
              </w:rPr>
              <w:t>рокове за израду и објављивање извештаја о праћењу примене ЛАП-а; извештај се подноси Скупштини ЈЛС и презентује јавности најмање једном годишње;</w:t>
            </w:r>
          </w:p>
          <w:p w:rsidR="00AC7055" w:rsidRDefault="004336B1">
            <w:pPr>
              <w:pStyle w:val="TableContents"/>
              <w:numPr>
                <w:ilvl w:val="0"/>
                <w:numId w:val="4"/>
              </w:numPr>
              <w:ind w:left="720" w:hanging="360"/>
              <w:rPr>
                <w:rFonts w:cs="Times New Roman"/>
              </w:rPr>
            </w:pPr>
            <w:proofErr w:type="gramStart"/>
            <w:r>
              <w:rPr>
                <w:rFonts w:cs="Times New Roman"/>
              </w:rPr>
              <w:t>мере</w:t>
            </w:r>
            <w:proofErr w:type="gramEnd"/>
            <w:r>
              <w:rPr>
                <w:rFonts w:cs="Times New Roman"/>
              </w:rPr>
              <w:t xml:space="preserve"> за поступање и позивање на одговорност надлежних служби и органа ЈЛС, као и других органа јавне власти и локалних актера у случају непоступања по мерама и активностима прописаних у ЛАП-у. </w:t>
            </w:r>
          </w:p>
          <w:p w:rsidR="00AC7055" w:rsidRDefault="004336B1">
            <w:pPr>
              <w:pStyle w:val="TableContents"/>
              <w:numPr>
                <w:ilvl w:val="0"/>
                <w:numId w:val="4"/>
              </w:numPr>
              <w:ind w:left="720" w:hanging="360"/>
            </w:pPr>
            <w:proofErr w:type="gramStart"/>
            <w:r>
              <w:rPr>
                <w:rFonts w:cs="Times New Roman"/>
              </w:rPr>
              <w:t>предлоге</w:t>
            </w:r>
            <w:proofErr w:type="gramEnd"/>
            <w:r>
              <w:rPr>
                <w:rFonts w:cs="Times New Roman"/>
              </w:rPr>
              <w:t xml:space="preserve"> за </w:t>
            </w:r>
            <w:r>
              <w:rPr>
                <w:rFonts w:cs="Times New Roman"/>
              </w:rPr>
              <w:lastRenderedPageBreak/>
              <w:t>евентуалну ревизију ЛАП-а у складу са променама до којих дође у промени правног оквира, променом околности у ЈЛС и локалној заједници или у складу са проблемима и изазовима у примени ЛАП-а.</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lastRenderedPageBreak/>
              <w:t>Усвајање акта о начину праћења примене ЛАП-а.</w:t>
            </w:r>
          </w:p>
        </w:tc>
        <w:tc>
          <w:tcPr>
            <w:tcW w:w="1986"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rPr>
              <w:t>Усвојени акти о начину праћења примене ЛАП-а.</w:t>
            </w:r>
          </w:p>
        </w:tc>
        <w:tc>
          <w:tcPr>
            <w:tcW w:w="1397"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Cs/>
              </w:rPr>
            </w:pPr>
            <w:r>
              <w:rPr>
                <w:rFonts w:cs="Times New Roman"/>
                <w:iCs/>
              </w:rPr>
              <w:t xml:space="preserve">Комисија </w:t>
            </w:r>
            <w:r>
              <w:rPr>
                <w:rFonts w:cs="Times New Roman"/>
              </w:rPr>
              <w:t>за праћење примене ЛАП-а.</w:t>
            </w:r>
          </w:p>
        </w:tc>
        <w:tc>
          <w:tcPr>
            <w:tcW w:w="1322"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31.10.2017. године</w:t>
            </w:r>
          </w:p>
        </w:tc>
        <w:tc>
          <w:tcPr>
            <w:tcW w:w="1519" w:type="dxa"/>
            <w:tcBorders>
              <w:top w:val="single" w:sz="4" w:space="0" w:color="000000"/>
              <w:left w:val="single" w:sz="4" w:space="0" w:color="000000"/>
              <w:bottom w:val="single" w:sz="4" w:space="0" w:color="000000"/>
              <w:right w:val="nil"/>
              <w:tl2br w:val="nil"/>
              <w:tr2bl w:val="nil"/>
            </w:tcBorders>
            <w:tcMar>
              <w:top w:w="55" w:type="dxa"/>
              <w:left w:w="55" w:type="dxa"/>
              <w:bottom w:w="55" w:type="dxa"/>
              <w:right w:w="55" w:type="dxa"/>
            </w:tcMar>
          </w:tcPr>
          <w:p w:rsidR="00AC7055" w:rsidRDefault="004336B1">
            <w:pPr>
              <w:pStyle w:val="TableContents"/>
              <w:rPr>
                <w:rFonts w:cs="Times New Roman"/>
                <w:i/>
                <w:iCs/>
                <w:color w:val="FF0000"/>
              </w:rPr>
            </w:pPr>
            <w:r>
              <w:rPr>
                <w:rFonts w:cs="Times New Roman"/>
                <w:iCs/>
              </w:rPr>
              <w:t>За спровођење ове активности нису потребни додатни ресурси.</w:t>
            </w:r>
          </w:p>
        </w:tc>
        <w:tc>
          <w:tcPr>
            <w:tcW w:w="1246" w:type="dxa"/>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AC7055" w:rsidRDefault="00AC7055">
            <w:pPr>
              <w:pStyle w:val="TableContents"/>
              <w:rPr>
                <w:rFonts w:cs="Times New Roman"/>
                <w:color w:val="FF0000"/>
              </w:rPr>
            </w:pPr>
          </w:p>
        </w:tc>
      </w:tr>
    </w:tbl>
    <w:p w:rsidR="00AC7055" w:rsidRDefault="00AC7055">
      <w:pPr>
        <w:spacing w:after="0" w:line="240" w:lineRule="auto"/>
        <w:jc w:val="both"/>
        <w:rPr>
          <w:rFonts w:ascii="Times New Roman" w:hAnsi="Times New Roman"/>
          <w:color w:val="FF0000"/>
          <w:sz w:val="20"/>
          <w:szCs w:val="20"/>
        </w:rPr>
      </w:pPr>
    </w:p>
    <w:p w:rsidR="00AC7055" w:rsidRDefault="00AC7055">
      <w:pPr>
        <w:spacing w:after="0" w:line="240" w:lineRule="auto"/>
        <w:jc w:val="both"/>
        <w:rPr>
          <w:rFonts w:ascii="Times New Roman" w:hAnsi="Times New Roman"/>
          <w:sz w:val="20"/>
          <w:szCs w:val="20"/>
        </w:rPr>
      </w:pPr>
    </w:p>
    <w:p w:rsidR="00AC7055" w:rsidRDefault="004336B1">
      <w:pPr>
        <w:pStyle w:val="Heading1"/>
        <w:spacing w:after="120"/>
        <w:jc w:val="both"/>
        <w:rPr>
          <w:rFonts w:ascii="Times New Roman" w:hAnsi="Times New Roman"/>
          <w:sz w:val="24"/>
          <w:szCs w:val="24"/>
        </w:rPr>
      </w:pPr>
      <w:bookmarkStart w:id="4" w:name="_Toc479078858"/>
      <w:bookmarkEnd w:id="4"/>
      <w:proofErr w:type="gramStart"/>
      <w:r>
        <w:rPr>
          <w:rFonts w:ascii="Times New Roman" w:hAnsi="Times New Roman"/>
          <w:sz w:val="24"/>
          <w:szCs w:val="24"/>
        </w:rPr>
        <w:t>Прилог број 2.</w:t>
      </w:r>
      <w:proofErr w:type="gramEnd"/>
      <w:r>
        <w:rPr>
          <w:rFonts w:ascii="Times New Roman" w:hAnsi="Times New Roman"/>
          <w:sz w:val="24"/>
          <w:szCs w:val="24"/>
        </w:rPr>
        <w:t xml:space="preserve"> Форма извештаја о усвајању Локалног антикорупцијског плана</w:t>
      </w:r>
    </w:p>
    <w:p w:rsidR="00AC7055" w:rsidRDefault="004336B1">
      <w:pPr>
        <w:spacing w:after="120"/>
        <w:jc w:val="both"/>
        <w:rPr>
          <w:rFonts w:ascii="Times New Roman" w:hAnsi="Times New Roman"/>
          <w:sz w:val="24"/>
          <w:szCs w:val="24"/>
        </w:rPr>
      </w:pPr>
      <w:r>
        <w:rPr>
          <w:rFonts w:ascii="Times New Roman" w:hAnsi="Times New Roman"/>
          <w:b/>
          <w:sz w:val="24"/>
          <w:szCs w:val="24"/>
        </w:rPr>
        <w:tab/>
      </w:r>
      <w:proofErr w:type="gramStart"/>
      <w:r>
        <w:rPr>
          <w:rFonts w:ascii="Times New Roman" w:hAnsi="Times New Roman"/>
          <w:b/>
          <w:sz w:val="24"/>
          <w:szCs w:val="24"/>
        </w:rPr>
        <w:t>Извештај о усвајању Локалног антикорупцијског плана</w:t>
      </w:r>
      <w:r>
        <w:rPr>
          <w:rFonts w:ascii="Times New Roman" w:hAnsi="Times New Roman"/>
          <w:sz w:val="24"/>
          <w:szCs w:val="24"/>
        </w:rPr>
        <w:t xml:space="preserve"> је документ који ће садржати све потребне информације о току усвајања ЛАП-а.</w:t>
      </w:r>
      <w:proofErr w:type="gramEnd"/>
      <w:r>
        <w:rPr>
          <w:rFonts w:ascii="Times New Roman" w:hAnsi="Times New Roman"/>
          <w:sz w:val="24"/>
          <w:szCs w:val="24"/>
        </w:rPr>
        <w:t xml:space="preserve"> </w:t>
      </w:r>
      <w:proofErr w:type="gramStart"/>
      <w:r>
        <w:rPr>
          <w:rFonts w:ascii="Times New Roman" w:hAnsi="Times New Roman"/>
          <w:sz w:val="24"/>
          <w:szCs w:val="24"/>
        </w:rPr>
        <w:t>То је веома важан документ који ће служити за процену квалитета процеса, а тиме и квалитета самог документа.</w:t>
      </w:r>
      <w:proofErr w:type="gramEnd"/>
      <w:r>
        <w:rPr>
          <w:rFonts w:ascii="Times New Roman" w:hAnsi="Times New Roman"/>
          <w:sz w:val="24"/>
          <w:szCs w:val="24"/>
        </w:rPr>
        <w:t xml:space="preserve"> Нарочито је важан део извештавања о томе на који начин се Радна група одредила према мерама дефинисаним у Моделу, јер од тога зависи његова усаглашеност са оним што је предвиђено у Моделу. Извештај о усвајању Локалног антикорупцијског плана неопходно је објавити на интернет презентацији ЈЛС, односно учинити га доступним јавности на друге начине које ЈЛС користи за информисање јавности о свом раду.</w:t>
      </w:r>
    </w:p>
    <w:p w:rsidR="00AC7055" w:rsidRDefault="004336B1">
      <w:pPr>
        <w:spacing w:after="120"/>
        <w:ind w:firstLine="720"/>
        <w:jc w:val="both"/>
        <w:rPr>
          <w:rFonts w:ascii="Times New Roman" w:hAnsi="Times New Roman"/>
          <w:sz w:val="24"/>
          <w:szCs w:val="24"/>
        </w:rPr>
      </w:pPr>
      <w:proofErr w:type="gramStart"/>
      <w:r>
        <w:rPr>
          <w:rFonts w:ascii="Times New Roman" w:hAnsi="Times New Roman"/>
          <w:sz w:val="24"/>
          <w:szCs w:val="24"/>
        </w:rPr>
        <w:t>У наставку је дат један од могућих модела за садржај Извештаја, који свака ЈЛС, односно свака радна група може допунити и другим елементима.</w:t>
      </w:r>
      <w:proofErr w:type="gramEnd"/>
    </w:p>
    <w:p w:rsidR="00AC7055" w:rsidRDefault="00AC7055">
      <w:pPr>
        <w:spacing w:after="120"/>
        <w:jc w:val="both"/>
        <w:rPr>
          <w:rFonts w:ascii="Times New Roman" w:hAnsi="Times New Roman"/>
          <w:sz w:val="24"/>
          <w:szCs w:val="24"/>
        </w:rPr>
      </w:pPr>
    </w:p>
    <w:p w:rsidR="00AC7055" w:rsidRDefault="004336B1">
      <w:pPr>
        <w:spacing w:after="120"/>
        <w:jc w:val="center"/>
        <w:rPr>
          <w:rFonts w:ascii="Times New Roman" w:hAnsi="Times New Roman"/>
          <w:b/>
          <w:sz w:val="24"/>
          <w:szCs w:val="24"/>
        </w:rPr>
      </w:pPr>
      <w:r>
        <w:rPr>
          <w:rFonts w:ascii="Times New Roman" w:hAnsi="Times New Roman"/>
          <w:b/>
          <w:sz w:val="24"/>
          <w:szCs w:val="24"/>
        </w:rPr>
        <w:t xml:space="preserve">Модел извештаја о усвајању Локалног антикорупцијског плана </w:t>
      </w:r>
    </w:p>
    <w:p w:rsidR="00AC7055" w:rsidRDefault="004336B1">
      <w:pPr>
        <w:spacing w:after="120"/>
        <w:jc w:val="center"/>
        <w:rPr>
          <w:rFonts w:ascii="Times New Roman" w:hAnsi="Times New Roman"/>
          <w:b/>
          <w:sz w:val="24"/>
          <w:szCs w:val="24"/>
        </w:rPr>
      </w:pPr>
      <w:r>
        <w:rPr>
          <w:rFonts w:ascii="Times New Roman" w:hAnsi="Times New Roman"/>
          <w:b/>
          <w:sz w:val="24"/>
          <w:szCs w:val="24"/>
        </w:rPr>
        <w:t>Општину Владичин Хан:</w:t>
      </w:r>
    </w:p>
    <w:p w:rsidR="00AC7055" w:rsidRDefault="004336B1">
      <w:pPr>
        <w:spacing w:after="120"/>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Радно тело формирано решењем председника Општине Владичин Хан бр.013-24/17-II od 24.05.2017.године у сатаву Мирослав Ђорђевић председник и чланови Србољуб Тасић, Марија Станојевић, Милош Јовановић, Горан Илић, Драган Стевановић, Љиљана Трајковић са задатком да изради </w:t>
      </w:r>
      <w:proofErr w:type="gramStart"/>
      <w:r>
        <w:rPr>
          <w:rFonts w:ascii="Times New Roman" w:hAnsi="Times New Roman"/>
          <w:sz w:val="24"/>
          <w:szCs w:val="24"/>
        </w:rPr>
        <w:t>нацрт  Локалног</w:t>
      </w:r>
      <w:proofErr w:type="gramEnd"/>
      <w:r>
        <w:rPr>
          <w:rFonts w:ascii="Times New Roman" w:hAnsi="Times New Roman"/>
          <w:sz w:val="24"/>
          <w:szCs w:val="24"/>
        </w:rPr>
        <w:t xml:space="preserve"> антикорупцијског плана за Општину Владичин Хан по спроведеној јавној расправи  и изади финалној извштаја исти достави СО Владичин Хан на усвајање.</w:t>
      </w:r>
    </w:p>
    <w:p w:rsidR="00AC7055" w:rsidRDefault="004336B1">
      <w:pPr>
        <w:spacing w:after="120"/>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Радна група је у свом раду одржала 4. Седнице, на којима је усвојила послвник о раду радне групе, израдила нацрт Локалног антикорупцијског пл</w:t>
      </w:r>
      <w:r w:rsidR="00210844">
        <w:rPr>
          <w:rFonts w:ascii="Times New Roman" w:hAnsi="Times New Roman"/>
          <w:sz w:val="24"/>
          <w:szCs w:val="24"/>
          <w:lang w:val="sr-Cyrl-CS"/>
        </w:rPr>
        <w:t>а</w:t>
      </w:r>
      <w:r>
        <w:rPr>
          <w:rFonts w:ascii="Times New Roman" w:hAnsi="Times New Roman"/>
          <w:sz w:val="24"/>
          <w:szCs w:val="24"/>
        </w:rPr>
        <w:t xml:space="preserve">на на </w:t>
      </w:r>
      <w:r w:rsidR="00210844">
        <w:rPr>
          <w:rFonts w:ascii="Times New Roman" w:hAnsi="Times New Roman"/>
          <w:sz w:val="24"/>
          <w:szCs w:val="24"/>
        </w:rPr>
        <w:t>који по спроведеној јавној расп</w:t>
      </w:r>
      <w:r>
        <w:rPr>
          <w:rFonts w:ascii="Times New Roman" w:hAnsi="Times New Roman"/>
          <w:sz w:val="24"/>
          <w:szCs w:val="24"/>
        </w:rPr>
        <w:t>р</w:t>
      </w:r>
      <w:r w:rsidR="00210844">
        <w:rPr>
          <w:rFonts w:ascii="Times New Roman" w:hAnsi="Times New Roman"/>
          <w:sz w:val="24"/>
          <w:szCs w:val="24"/>
          <w:lang w:val="sr-Cyrl-CS"/>
        </w:rPr>
        <w:t>а</w:t>
      </w:r>
      <w:r>
        <w:rPr>
          <w:rFonts w:ascii="Times New Roman" w:hAnsi="Times New Roman"/>
          <w:sz w:val="24"/>
          <w:szCs w:val="24"/>
        </w:rPr>
        <w:t xml:space="preserve">ви није било примедби те је доставила </w:t>
      </w:r>
      <w:r w:rsidR="00210844">
        <w:rPr>
          <w:rFonts w:ascii="Times New Roman" w:hAnsi="Times New Roman"/>
          <w:sz w:val="24"/>
          <w:szCs w:val="24"/>
        </w:rPr>
        <w:t xml:space="preserve">исти на </w:t>
      </w:r>
      <w:r w:rsidR="00210844">
        <w:rPr>
          <w:rFonts w:ascii="Times New Roman" w:hAnsi="Times New Roman"/>
          <w:sz w:val="24"/>
          <w:szCs w:val="24"/>
          <w:lang w:val="sr-Cyrl-CS"/>
        </w:rPr>
        <w:t>СО</w:t>
      </w:r>
      <w:r w:rsidR="00210844">
        <w:rPr>
          <w:rFonts w:ascii="Times New Roman" w:hAnsi="Times New Roman"/>
          <w:sz w:val="24"/>
          <w:szCs w:val="24"/>
        </w:rPr>
        <w:t xml:space="preserve"> Влад</w:t>
      </w:r>
      <w:r w:rsidR="00210844">
        <w:rPr>
          <w:rFonts w:ascii="Times New Roman" w:hAnsi="Times New Roman"/>
          <w:sz w:val="24"/>
          <w:szCs w:val="24"/>
          <w:lang w:val="sr-Cyrl-CS"/>
        </w:rPr>
        <w:t>ичин</w:t>
      </w:r>
      <w:r>
        <w:rPr>
          <w:rFonts w:ascii="Times New Roman" w:hAnsi="Times New Roman"/>
          <w:sz w:val="24"/>
          <w:szCs w:val="24"/>
        </w:rPr>
        <w:t xml:space="preserve"> Хан на усвајање </w:t>
      </w:r>
    </w:p>
    <w:p w:rsidR="00AC7055" w:rsidRPr="00067CFC" w:rsidRDefault="004336B1">
      <w:pPr>
        <w:spacing w:after="120"/>
        <w:jc w:val="both"/>
        <w:rPr>
          <w:rFonts w:ascii="Times New Roman" w:hAnsi="Times New Roman"/>
          <w:color w:val="000000" w:themeColor="text1"/>
          <w:sz w:val="24"/>
          <w:szCs w:val="24"/>
        </w:rPr>
      </w:pPr>
      <w:r w:rsidRPr="00067CFC">
        <w:rPr>
          <w:rFonts w:ascii="Times New Roman" w:hAnsi="Times New Roman"/>
          <w:b/>
          <w:color w:val="000000" w:themeColor="text1"/>
          <w:sz w:val="24"/>
          <w:szCs w:val="24"/>
        </w:rPr>
        <w:t>3. Анализа Модела Локалног антикорупцијског плана и однос према елементима Модела.</w:t>
      </w:r>
    </w:p>
    <w:p w:rsidR="00AC7055" w:rsidRPr="00067CFC" w:rsidRDefault="004336B1">
      <w:pPr>
        <w:spacing w:after="120"/>
        <w:jc w:val="both"/>
        <w:rPr>
          <w:rFonts w:ascii="Times New Roman" w:hAnsi="Times New Roman"/>
          <w:color w:val="000000" w:themeColor="text1"/>
          <w:sz w:val="24"/>
          <w:szCs w:val="24"/>
        </w:rPr>
      </w:pPr>
      <w:r w:rsidRPr="00067CFC">
        <w:rPr>
          <w:rFonts w:ascii="Times New Roman" w:hAnsi="Times New Roman"/>
          <w:color w:val="000000" w:themeColor="text1"/>
          <w:sz w:val="24"/>
          <w:szCs w:val="24"/>
        </w:rPr>
        <w:t xml:space="preserve">Уписати статус за сваку меру која је предвиђена Моделом ЛАП-а у односу на ЛАП општине/града, према следећој класификацији:  </w:t>
      </w:r>
    </w:p>
    <w:p w:rsidR="00AC7055" w:rsidRPr="00067CFC" w:rsidRDefault="004336B1">
      <w:pPr>
        <w:spacing w:after="120"/>
        <w:jc w:val="both"/>
        <w:rPr>
          <w:rFonts w:ascii="Times New Roman" w:hAnsi="Times New Roman"/>
          <w:color w:val="000000" w:themeColor="text1"/>
          <w:sz w:val="24"/>
          <w:szCs w:val="24"/>
        </w:rPr>
      </w:pPr>
      <w:r w:rsidRPr="00067CFC">
        <w:rPr>
          <w:rFonts w:ascii="Times New Roman" w:hAnsi="Times New Roman"/>
          <w:color w:val="000000" w:themeColor="text1"/>
          <w:sz w:val="24"/>
          <w:szCs w:val="24"/>
        </w:rPr>
        <w:lastRenderedPageBreak/>
        <w:t xml:space="preserve">1) </w:t>
      </w:r>
      <w:proofErr w:type="gramStart"/>
      <w:r w:rsidRPr="00067CFC">
        <w:rPr>
          <w:rFonts w:ascii="Times New Roman" w:hAnsi="Times New Roman"/>
          <w:b/>
          <w:i/>
          <w:color w:val="000000" w:themeColor="text1"/>
          <w:sz w:val="24"/>
          <w:szCs w:val="24"/>
        </w:rPr>
        <w:t>мера</w:t>
      </w:r>
      <w:proofErr w:type="gramEnd"/>
      <w:r w:rsidRPr="00067CFC">
        <w:rPr>
          <w:rFonts w:ascii="Times New Roman" w:hAnsi="Times New Roman"/>
          <w:b/>
          <w:i/>
          <w:color w:val="000000" w:themeColor="text1"/>
          <w:sz w:val="24"/>
          <w:szCs w:val="24"/>
        </w:rPr>
        <w:t xml:space="preserve"> је у потпуности преузета из Модела ЛАП-а</w:t>
      </w:r>
      <w:r w:rsidRPr="00067CFC">
        <w:rPr>
          <w:rFonts w:ascii="Times New Roman" w:hAnsi="Times New Roman"/>
          <w:color w:val="000000" w:themeColor="text1"/>
          <w:sz w:val="24"/>
          <w:szCs w:val="24"/>
        </w:rPr>
        <w:t>;</w:t>
      </w:r>
    </w:p>
    <w:p w:rsidR="00AC7055" w:rsidRDefault="004336B1">
      <w:pPr>
        <w:spacing w:after="120"/>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b/>
          <w:i/>
          <w:sz w:val="24"/>
          <w:szCs w:val="24"/>
        </w:rPr>
        <w:t>мера</w:t>
      </w:r>
      <w:proofErr w:type="gramEnd"/>
      <w:r>
        <w:rPr>
          <w:rFonts w:ascii="Times New Roman" w:hAnsi="Times New Roman"/>
          <w:b/>
          <w:i/>
          <w:sz w:val="24"/>
          <w:szCs w:val="24"/>
        </w:rPr>
        <w:t xml:space="preserve"> је преузета уз одређене измене</w:t>
      </w:r>
      <w:r>
        <w:rPr>
          <w:rFonts w:ascii="Times New Roman" w:hAnsi="Times New Roman"/>
          <w:sz w:val="24"/>
          <w:szCs w:val="24"/>
        </w:rPr>
        <w:t xml:space="preserve">; у случају да је статус мере такав да је радна група преузела меру из Модела и изменила је, важно је уписати у чему су се састојале те измене, како би се адекватно могла пратити промена у односу на Модел; </w:t>
      </w:r>
    </w:p>
    <w:p w:rsidR="00AC7055" w:rsidRPr="00067CFC" w:rsidRDefault="004336B1">
      <w:pPr>
        <w:spacing w:after="120"/>
        <w:jc w:val="both"/>
        <w:rPr>
          <w:rFonts w:ascii="Times New Roman" w:hAnsi="Times New Roman"/>
          <w:color w:val="000000" w:themeColor="text1"/>
          <w:sz w:val="24"/>
          <w:szCs w:val="24"/>
        </w:rPr>
      </w:pPr>
      <w:r w:rsidRPr="00067CFC">
        <w:rPr>
          <w:rFonts w:ascii="Times New Roman" w:hAnsi="Times New Roman"/>
          <w:color w:val="000000" w:themeColor="text1"/>
          <w:sz w:val="24"/>
          <w:szCs w:val="24"/>
        </w:rPr>
        <w:t xml:space="preserve">3) </w:t>
      </w:r>
      <w:proofErr w:type="gramStart"/>
      <w:r w:rsidRPr="00067CFC">
        <w:rPr>
          <w:rFonts w:ascii="Times New Roman" w:hAnsi="Times New Roman"/>
          <w:b/>
          <w:i/>
          <w:color w:val="000000" w:themeColor="text1"/>
          <w:sz w:val="24"/>
          <w:szCs w:val="24"/>
        </w:rPr>
        <w:t>мера</w:t>
      </w:r>
      <w:proofErr w:type="gramEnd"/>
      <w:r w:rsidRPr="00067CFC">
        <w:rPr>
          <w:rFonts w:ascii="Times New Roman" w:hAnsi="Times New Roman"/>
          <w:b/>
          <w:i/>
          <w:color w:val="000000" w:themeColor="text1"/>
          <w:sz w:val="24"/>
          <w:szCs w:val="24"/>
        </w:rPr>
        <w:t xml:space="preserve"> није преузета</w:t>
      </w:r>
      <w:r w:rsidRPr="00067CFC">
        <w:rPr>
          <w:rFonts w:ascii="Times New Roman" w:hAnsi="Times New Roman"/>
          <w:color w:val="000000" w:themeColor="text1"/>
          <w:sz w:val="24"/>
          <w:szCs w:val="24"/>
        </w:rPr>
        <w:t xml:space="preserve">; у случају да мера није преузета из Модела ЛАП-а, </w:t>
      </w:r>
      <w:r w:rsidRPr="00067CFC">
        <w:rPr>
          <w:rFonts w:ascii="Times New Roman" w:hAnsi="Times New Roman"/>
          <w:b/>
          <w:color w:val="000000" w:themeColor="text1"/>
          <w:sz w:val="24"/>
          <w:szCs w:val="24"/>
        </w:rPr>
        <w:t xml:space="preserve">неопходно </w:t>
      </w:r>
      <w:r w:rsidRPr="00067CFC">
        <w:rPr>
          <w:rFonts w:ascii="Times New Roman" w:hAnsi="Times New Roman"/>
          <w:color w:val="000000" w:themeColor="text1"/>
          <w:sz w:val="24"/>
          <w:szCs w:val="24"/>
        </w:rPr>
        <w:t xml:space="preserve">је образложити шта је разлог за то. </w:t>
      </w:r>
      <w:proofErr w:type="gramStart"/>
      <w:r w:rsidRPr="00067CFC">
        <w:rPr>
          <w:rFonts w:ascii="Times New Roman" w:hAnsi="Times New Roman"/>
          <w:color w:val="000000" w:themeColor="text1"/>
          <w:sz w:val="24"/>
          <w:szCs w:val="24"/>
        </w:rPr>
        <w:t>Разлози могу бити, на пример, да је она већ спроведена, односно да се спроводи (обавезно написати од када, на који начин, којим актима је то регулисано и слично), да је није могуће спровести (уз навођење разлога), да се та мера из неког разлога не налази у надлежности ЈЛС и слично.</w:t>
      </w:r>
      <w:proofErr w:type="gramEnd"/>
      <w:r w:rsidRPr="00067CFC">
        <w:rPr>
          <w:rFonts w:ascii="Times New Roman" w:hAnsi="Times New Roman"/>
          <w:color w:val="000000" w:themeColor="text1"/>
          <w:sz w:val="24"/>
          <w:szCs w:val="24"/>
        </w:rPr>
        <w:t xml:space="preserve"> </w:t>
      </w:r>
    </w:p>
    <w:p w:rsidR="00AC7055" w:rsidRDefault="004336B1">
      <w:pPr>
        <w:spacing w:after="120"/>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b/>
          <w:i/>
          <w:sz w:val="24"/>
          <w:szCs w:val="24"/>
        </w:rPr>
        <w:t>неки</w:t>
      </w:r>
      <w:proofErr w:type="gramEnd"/>
      <w:r>
        <w:rPr>
          <w:rFonts w:ascii="Times New Roman" w:hAnsi="Times New Roman"/>
          <w:b/>
          <w:i/>
          <w:sz w:val="24"/>
          <w:szCs w:val="24"/>
        </w:rPr>
        <w:t xml:space="preserve"> други статус мере</w:t>
      </w:r>
      <w:r>
        <w:rPr>
          <w:rFonts w:ascii="Times New Roman" w:hAnsi="Times New Roman"/>
          <w:sz w:val="24"/>
          <w:szCs w:val="24"/>
        </w:rPr>
        <w:t xml:space="preserve">; у случају да је статус мере другачији од било које претходне класификације, уписати тај статус и описати га. </w:t>
      </w:r>
    </w:p>
    <w:p w:rsidR="00AC7055" w:rsidRDefault="004336B1">
      <w:pPr>
        <w:spacing w:after="120"/>
        <w:jc w:val="both"/>
        <w:rPr>
          <w:rFonts w:ascii="Times New Roman" w:hAnsi="Times New Roman"/>
          <w:i/>
          <w:sz w:val="24"/>
          <w:szCs w:val="24"/>
        </w:rPr>
      </w:pPr>
      <w:r>
        <w:rPr>
          <w:rFonts w:ascii="Times New Roman" w:hAnsi="Times New Roman"/>
          <w:sz w:val="24"/>
          <w:szCs w:val="24"/>
        </w:rPr>
        <w:tab/>
      </w:r>
      <w:proofErr w:type="gramStart"/>
      <w:r>
        <w:rPr>
          <w:rFonts w:ascii="Times New Roman" w:hAnsi="Times New Roman"/>
          <w:sz w:val="24"/>
          <w:szCs w:val="24"/>
        </w:rPr>
        <w:t xml:space="preserve">Ради прегледности овог важног дела извештаја, радна група може и обојити текст или његову позадину бојама </w:t>
      </w:r>
      <w:r>
        <w:rPr>
          <w:rFonts w:ascii="Times New Roman" w:hAnsi="Times New Roman"/>
          <w:i/>
          <w:sz w:val="24"/>
          <w:szCs w:val="24"/>
        </w:rPr>
        <w:t xml:space="preserve">семафора, </w:t>
      </w:r>
      <w:r>
        <w:rPr>
          <w:rFonts w:ascii="Times New Roman" w:hAnsi="Times New Roman"/>
          <w:sz w:val="24"/>
          <w:szCs w:val="24"/>
        </w:rPr>
        <w:t>којима би преузета мера била означена зеленом, делимично преузета наранџастом/жутом, а мера која није преузета из Модела ЛАП-а црвеном бојом.</w:t>
      </w:r>
      <w:proofErr w:type="gramEnd"/>
      <w:r>
        <w:rPr>
          <w:rFonts w:ascii="Times New Roman" w:hAnsi="Times New Roman"/>
          <w:sz w:val="24"/>
          <w:szCs w:val="24"/>
        </w:rPr>
        <w:t xml:space="preserve"> </w:t>
      </w:r>
    </w:p>
    <w:p w:rsidR="00AC7055" w:rsidRDefault="004336B1">
      <w:pPr>
        <w:jc w:val="both"/>
        <w:rPr>
          <w:rFonts w:ascii="Times New Roman" w:hAnsi="Times New Roman"/>
          <w:sz w:val="24"/>
          <w:szCs w:val="24"/>
        </w:rPr>
      </w:pPr>
      <w:r>
        <w:rPr>
          <w:rFonts w:ascii="Times New Roman" w:hAnsi="Times New Roman"/>
          <w:i/>
          <w:sz w:val="24"/>
          <w:szCs w:val="24"/>
        </w:rPr>
        <w:t>Пример:</w:t>
      </w:r>
    </w:p>
    <w:tbl>
      <w:tblPr>
        <w:tblW w:w="14456" w:type="dxa"/>
        <w:tblInd w:w="-138" w:type="dxa"/>
        <w:tblCellMar>
          <w:left w:w="10" w:type="dxa"/>
          <w:right w:w="10" w:type="dxa"/>
        </w:tblCellMar>
        <w:tblLook w:val="0000"/>
      </w:tblPr>
      <w:tblGrid>
        <w:gridCol w:w="4916"/>
        <w:gridCol w:w="3780"/>
        <w:gridCol w:w="5760"/>
      </w:tblGrid>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jc w:val="center"/>
              <w:rPr>
                <w:rFonts w:ascii="Times New Roman" w:hAnsi="Times New Roman"/>
                <w:sz w:val="24"/>
                <w:szCs w:val="24"/>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jc w:val="center"/>
              <w:rPr>
                <w:rFonts w:ascii="Times New Roman" w:hAnsi="Times New Roman"/>
                <w:b/>
                <w:sz w:val="24"/>
                <w:szCs w:val="24"/>
              </w:rPr>
            </w:pPr>
            <w:r>
              <w:rPr>
                <w:rFonts w:ascii="Times New Roman" w:hAnsi="Times New Roman"/>
                <w:b/>
                <w:sz w:val="24"/>
                <w:szCs w:val="24"/>
              </w:rPr>
              <w:t>Статус мере у процесу усвајања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jc w:val="center"/>
              <w:rPr>
                <w:rFonts w:ascii="Times New Roman" w:hAnsi="Times New Roman"/>
                <w:b/>
                <w:sz w:val="24"/>
                <w:szCs w:val="24"/>
              </w:rPr>
            </w:pPr>
            <w:r>
              <w:rPr>
                <w:rFonts w:ascii="Times New Roman" w:hAnsi="Times New Roman"/>
                <w:b/>
                <w:sz w:val="24"/>
                <w:szCs w:val="24"/>
              </w:rPr>
              <w:t>Образложење</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sz w:val="24"/>
                <w:szCs w:val="24"/>
              </w:rPr>
              <w:t>Област 1</w:t>
            </w:r>
            <w:r>
              <w:rPr>
                <w:rFonts w:ascii="Times New Roman" w:hAnsi="Times New Roman"/>
                <w:sz w:val="24"/>
                <w:szCs w:val="24"/>
              </w:rPr>
              <w:t xml:space="preserve">. </w:t>
            </w:r>
            <w:r>
              <w:rPr>
                <w:rFonts w:ascii="Times New Roman" w:hAnsi="Times New Roman"/>
                <w:b/>
                <w:i/>
                <w:sz w:val="24"/>
                <w:szCs w:val="24"/>
              </w:rPr>
              <w:t>Усвајање прописа у органима јединице локалне самоуправе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jc w:val="both"/>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jc w:val="both"/>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sz w:val="24"/>
                <w:szCs w:val="24"/>
              </w:rPr>
              <w:t xml:space="preserve">Циљ 1.1 </w:t>
            </w:r>
            <w:r>
              <w:rPr>
                <w:rFonts w:ascii="Times New Roman" w:hAnsi="Times New Roman"/>
                <w:b/>
                <w:i/>
                <w:sz w:val="24"/>
                <w:szCs w:val="24"/>
              </w:rPr>
              <w:t>Повећана транспарентност у процесу усвајања прописа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jc w:val="both"/>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jc w:val="both"/>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sz w:val="24"/>
                <w:szCs w:val="24"/>
              </w:rPr>
              <w:t>Мера 1.1.1</w:t>
            </w:r>
            <w:r>
              <w:rPr>
                <w:rFonts w:ascii="Times New Roman" w:hAnsi="Times New Roman"/>
                <w:sz w:val="24"/>
                <w:szCs w:val="24"/>
              </w:rPr>
              <w:t xml:space="preserve">. </w:t>
            </w:r>
            <w:r>
              <w:rPr>
                <w:rFonts w:ascii="Times New Roman" w:hAnsi="Times New Roman"/>
                <w:i/>
                <w:sz w:val="24"/>
                <w:szCs w:val="24"/>
              </w:rPr>
              <w:t>Дефинисати области/врсте прописа за које је обавезна јавна расправа приликом доношења прописа.</w:t>
            </w:r>
          </w:p>
        </w:tc>
        <w:tc>
          <w:tcPr>
            <w:tcW w:w="3780" w:type="dxa"/>
            <w:tcBorders>
              <w:top w:val="single" w:sz="4" w:space="0" w:color="000000"/>
              <w:left w:val="single" w:sz="4" w:space="0" w:color="000000"/>
              <w:bottom w:val="single" w:sz="4" w:space="0" w:color="000000"/>
              <w:right w:val="nil"/>
              <w:tl2br w:val="nil"/>
              <w:tr2bl w:val="nil"/>
            </w:tcBorders>
            <w:shd w:val="solid" w:color="92D05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jc w:val="both"/>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sz w:val="24"/>
                <w:szCs w:val="24"/>
              </w:rPr>
              <w:t>Мера 1.1.2</w:t>
            </w:r>
            <w:r>
              <w:rPr>
                <w:rFonts w:ascii="Times New Roman" w:hAnsi="Times New Roman"/>
                <w:sz w:val="24"/>
                <w:szCs w:val="24"/>
              </w:rPr>
              <w:t xml:space="preserve">. </w:t>
            </w:r>
            <w:r>
              <w:rPr>
                <w:rFonts w:ascii="Times New Roman" w:hAnsi="Times New Roman"/>
                <w:i/>
                <w:sz w:val="24"/>
                <w:szCs w:val="24"/>
              </w:rPr>
              <w:t>У оквиру јавне расправе о нацрту прописа успоставити обавезу објављивања извештаја о изради нацрта прописа</w:t>
            </w:r>
          </w:p>
        </w:tc>
        <w:tc>
          <w:tcPr>
            <w:tcW w:w="3780" w:type="dxa"/>
            <w:tcBorders>
              <w:top w:val="single" w:sz="4" w:space="0" w:color="000000"/>
              <w:left w:val="single" w:sz="4" w:space="0" w:color="000000"/>
              <w:bottom w:val="single" w:sz="4" w:space="0" w:color="000000"/>
              <w:right w:val="nil"/>
              <w:tl2br w:val="nil"/>
              <w:tr2bl w:val="nil"/>
            </w:tcBorders>
            <w:shd w:val="solid" w:color="92D05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b/>
                <w:color w:val="FF0000"/>
                <w:sz w:val="24"/>
                <w:szCs w:val="24"/>
              </w:rPr>
            </w:pPr>
            <w:r>
              <w:rPr>
                <w:rFonts w:ascii="Times New Roman" w:hAnsi="Times New Roman"/>
                <w:sz w:val="24"/>
                <w:szCs w:val="24"/>
              </w:rPr>
              <w:t>ЛАП-ом су дифинисане активности и рок за реализацију мере.</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sz w:val="24"/>
                <w:szCs w:val="24"/>
              </w:rPr>
              <w:t>Мера 1.1.3</w:t>
            </w:r>
            <w:r>
              <w:rPr>
                <w:rFonts w:ascii="Times New Roman" w:hAnsi="Times New Roman"/>
                <w:sz w:val="24"/>
                <w:szCs w:val="24"/>
              </w:rPr>
              <w:t xml:space="preserve">. </w:t>
            </w:r>
            <w:r>
              <w:rPr>
                <w:rFonts w:ascii="Times New Roman" w:hAnsi="Times New Roman"/>
                <w:i/>
                <w:sz w:val="24"/>
                <w:szCs w:val="24"/>
              </w:rPr>
              <w:t>Прописати правила одржавања јавних расправа.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Pr="00D941F6" w:rsidRDefault="004336B1" w:rsidP="00D941F6">
            <w:pPr>
              <w:rPr>
                <w:rFonts w:ascii="Times New Roman" w:hAnsi="Times New Roman"/>
                <w:sz w:val="24"/>
                <w:szCs w:val="24"/>
              </w:rPr>
            </w:pPr>
            <w:r w:rsidRPr="00D941F6">
              <w:rPr>
                <w:rFonts w:ascii="Times New Roman" w:hAnsi="Times New Roman"/>
                <w:sz w:val="24"/>
                <w:szCs w:val="24"/>
              </w:rPr>
              <w:t xml:space="preserve">Ова мера је у општини </w:t>
            </w:r>
            <w:r w:rsidR="00D941F6" w:rsidRPr="00D941F6">
              <w:rPr>
                <w:rFonts w:ascii="Times New Roman" w:hAnsi="Times New Roman"/>
                <w:sz w:val="24"/>
                <w:szCs w:val="24"/>
              </w:rPr>
              <w:t xml:space="preserve">Владичин Хан је </w:t>
            </w:r>
            <w:r w:rsidRPr="00D941F6">
              <w:rPr>
                <w:rFonts w:ascii="Times New Roman" w:hAnsi="Times New Roman"/>
                <w:sz w:val="24"/>
                <w:szCs w:val="24"/>
              </w:rPr>
              <w:t xml:space="preserve"> већ спроведена</w:t>
            </w:r>
            <w:r w:rsidR="00D941F6" w:rsidRPr="00D941F6">
              <w:rPr>
                <w:rFonts w:ascii="Times New Roman" w:hAnsi="Times New Roman"/>
                <w:sz w:val="24"/>
                <w:szCs w:val="24"/>
              </w:rPr>
              <w:t xml:space="preserve"> у складу са општим актима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Мера 1.1.4. </w:t>
            </w:r>
            <w:r>
              <w:rPr>
                <w:rFonts w:cs="Times New Roman"/>
                <w:i/>
              </w:rPr>
              <w:t>Објављивати опште акте на интернет презентацији ЈЛС.</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Мера 1.1.5. </w:t>
            </w:r>
            <w:r>
              <w:rPr>
                <w:rFonts w:cs="Times New Roman"/>
                <w:i/>
              </w:rPr>
              <w:t xml:space="preserve">Успоставити обавезу да се специфичне циљне групе (а у складу са потребама и карактером локалне заједнице), на које се односе поједини акти ЈЛС додатно обавештавају и информишу о усвојеним или </w:t>
            </w:r>
            <w:r>
              <w:rPr>
                <w:rFonts w:cs="Times New Roman"/>
                <w:i/>
              </w:rPr>
              <w:lastRenderedPageBreak/>
              <w:t>измењеним јавним политикама које су од значаја за те циљне групе.</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lastRenderedPageBreak/>
              <w:t>Мера није преузета из Модела ЛАП</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lastRenderedPageBreak/>
              <w:t xml:space="preserve">Мера 1.1.6. </w:t>
            </w:r>
            <w:r>
              <w:rPr>
                <w:rFonts w:cs="Times New Roman"/>
                <w:i/>
              </w:rPr>
              <w:t>Објављивати извештаје о примени прописа/о ефектима прописа.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bCs/>
                <w:sz w:val="24"/>
                <w:szCs w:val="24"/>
              </w:rPr>
              <w:t xml:space="preserve">Циљ 1.2. </w:t>
            </w:r>
            <w:r>
              <w:rPr>
                <w:rFonts w:ascii="Times New Roman" w:eastAsia="ABCDEE+Cambria" w:hAnsi="Times New Roman"/>
                <w:b/>
                <w:bCs/>
                <w:i/>
                <w:sz w:val="24"/>
                <w:szCs w:val="24"/>
              </w:rPr>
              <w:t>Отклоњени ризици од корупције кроз увођење механизама којима се спречава усвајање „прописа са опредељеним циљем“, односно „прописа са одредиштем“</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Мера 1.2.1. </w:t>
            </w:r>
            <w:r>
              <w:rPr>
                <w:rFonts w:cs="Times New Roman"/>
                <w:i/>
              </w:rPr>
              <w:t>Успоставити обавезу пријављивања интереса за усвајање општих аката.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Мера 1.2.2. </w:t>
            </w:r>
            <w:r>
              <w:rPr>
                <w:rFonts w:cs="Times New Roman"/>
                <w:i/>
              </w:rPr>
              <w:t>Успоставити обавезу управљања пријављеним интересима.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Мера 1.2.3. </w:t>
            </w:r>
            <w:r>
              <w:rPr>
                <w:rFonts w:cs="Times New Roman"/>
                <w:i/>
              </w:rPr>
              <w:t>Успоставити обавезу израде образложења нацрта прописа, са посебним акцентом на образложење јавног интереса који ће бити остварен и/или заштићен конкретним прописом, односно са образложењем разлога, потреба и околности у којима се усваја пропис.</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bCs/>
                <w:sz w:val="24"/>
                <w:szCs w:val="24"/>
              </w:rPr>
              <w:t xml:space="preserve">Циљ 1.3. </w:t>
            </w:r>
            <w:r>
              <w:rPr>
                <w:rFonts w:ascii="Times New Roman" w:eastAsia="ABCDEE+Cambria" w:hAnsi="Times New Roman"/>
                <w:b/>
                <w:bCs/>
                <w:i/>
                <w:sz w:val="24"/>
                <w:szCs w:val="24"/>
              </w:rPr>
              <w:t xml:space="preserve">Отклоњени ризици од корупције кроз увођење </w:t>
            </w:r>
            <w:r>
              <w:rPr>
                <w:rFonts w:ascii="Times New Roman" w:hAnsi="Times New Roman"/>
                <w:b/>
                <w:bCs/>
                <w:i/>
                <w:sz w:val="24"/>
                <w:szCs w:val="24"/>
              </w:rPr>
              <w:t>механизама за спречавање усвајања прописа који садрже ризике од корупције</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i/>
                <w:sz w:val="24"/>
                <w:szCs w:val="24"/>
              </w:rPr>
            </w:pPr>
            <w:r>
              <w:rPr>
                <w:rFonts w:ascii="Times New Roman" w:hAnsi="Times New Roman"/>
                <w:b/>
                <w:sz w:val="24"/>
                <w:szCs w:val="24"/>
              </w:rPr>
              <w:t xml:space="preserve">Мера 1.3.1. </w:t>
            </w:r>
            <w:r>
              <w:rPr>
                <w:rFonts w:ascii="Times New Roman" w:hAnsi="Times New Roman"/>
                <w:i/>
                <w:sz w:val="24"/>
                <w:szCs w:val="24"/>
              </w:rPr>
              <w:t>Успоставити капацитет ЈЛС за спречавање усвајања прописа са уграђеним ризицима за корупцију.</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b/>
                <w:sz w:val="24"/>
                <w:szCs w:val="24"/>
              </w:rPr>
            </w:pPr>
            <w:r>
              <w:rPr>
                <w:rFonts w:ascii="Times New Roman" w:hAnsi="Times New Roman"/>
                <w:b/>
                <w:sz w:val="24"/>
                <w:szCs w:val="24"/>
              </w:rPr>
              <w:t xml:space="preserve">Област 2: </w:t>
            </w:r>
            <w:r>
              <w:rPr>
                <w:rFonts w:ascii="Times New Roman" w:hAnsi="Times New Roman"/>
                <w:b/>
                <w:i/>
                <w:sz w:val="24"/>
                <w:szCs w:val="24"/>
              </w:rPr>
              <w:t>Управљање сукобом интереса на локалном нивоу</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bCs/>
                <w:sz w:val="24"/>
                <w:szCs w:val="24"/>
              </w:rPr>
              <w:t xml:space="preserve">Циљ 2.1. </w:t>
            </w:r>
            <w:r>
              <w:rPr>
                <w:rFonts w:ascii="Times New Roman" w:hAnsi="Times New Roman"/>
                <w:b/>
                <w:i/>
                <w:sz w:val="24"/>
                <w:szCs w:val="24"/>
              </w:rPr>
              <w:t>Повећана транспарентност у погледу постојања приватног интереса јавних функционера или приватног интереса са њима повезаних лица, као околности која може водити сукобу интереса.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Meра 2.1.1.</w:t>
            </w:r>
            <w:r>
              <w:rPr>
                <w:rFonts w:cs="Times New Roman"/>
                <w:i/>
              </w:rPr>
              <w:t xml:space="preserve">Успоставити обавезу пријављивања приватних интереса јавних функционера и приватних интереса са њима </w:t>
            </w:r>
            <w:r>
              <w:rPr>
                <w:rFonts w:cs="Times New Roman"/>
                <w:i/>
              </w:rPr>
              <w:lastRenderedPageBreak/>
              <w:t>повезаних лица.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lastRenderedPageBreak/>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rsidP="00D941F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у складу са </w:t>
            </w:r>
            <w:r>
              <w:rPr>
                <w:rFonts w:ascii="Times New Roman" w:hAnsi="Times New Roman"/>
                <w:sz w:val="24"/>
                <w:szCs w:val="24"/>
              </w:rPr>
              <w:t xml:space="preserve">Законом </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lastRenderedPageBreak/>
              <w:t>Meра 2.1.2.</w:t>
            </w:r>
            <w:r>
              <w:rPr>
                <w:rFonts w:cs="Times New Roman"/>
                <w:i/>
              </w:rPr>
              <w:t>Успоставити обавезу управљања пријављеним интересима јавних функционера и приватних интереса са њима повезаних лица.</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bCs/>
                <w:sz w:val="24"/>
                <w:szCs w:val="24"/>
              </w:rPr>
              <w:t xml:space="preserve">Циљ 2.2. </w:t>
            </w:r>
            <w:r>
              <w:rPr>
                <w:rFonts w:ascii="Times New Roman" w:hAnsi="Times New Roman"/>
                <w:b/>
                <w:bCs/>
                <w:i/>
                <w:sz w:val="24"/>
                <w:szCs w:val="24"/>
              </w:rPr>
              <w:t xml:space="preserve">Успостављен механизам за спречавање </w:t>
            </w:r>
            <w:r>
              <w:rPr>
                <w:rFonts w:ascii="Times New Roman" w:hAnsi="Times New Roman"/>
                <w:i/>
                <w:sz w:val="24"/>
                <w:szCs w:val="24"/>
              </w:rPr>
              <w:t>„</w:t>
            </w:r>
            <w:r>
              <w:rPr>
                <w:rFonts w:ascii="Times New Roman" w:hAnsi="Times New Roman"/>
                <w:b/>
                <w:bCs/>
                <w:i/>
                <w:sz w:val="24"/>
                <w:szCs w:val="24"/>
              </w:rPr>
              <w:t>трговине јавним овлашћењима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sz w:val="24"/>
                <w:szCs w:val="24"/>
              </w:rPr>
              <w:t xml:space="preserve">Meра 2.2.1 </w:t>
            </w:r>
            <w:r>
              <w:rPr>
                <w:rFonts w:ascii="Times New Roman" w:hAnsi="Times New Roman"/>
                <w:i/>
                <w:sz w:val="24"/>
                <w:szCs w:val="24"/>
              </w:rPr>
              <w:t>Успоставити обавезу органа ЈЛС, као и свих јавних служби, јавних предузећа, других организација којима је оснивач ЈЛС, да објаве све уговоре које су закључили са функционерима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Pr="00D941F6" w:rsidRDefault="00D941F6">
            <w:pPr>
              <w:rPr>
                <w:rFonts w:ascii="Times New Roman" w:hAnsi="Times New Roman"/>
                <w:sz w:val="24"/>
                <w:szCs w:val="24"/>
              </w:rPr>
            </w:pPr>
            <w:r>
              <w:rPr>
                <w:rFonts w:ascii="Times New Roman" w:hAnsi="Times New Roman"/>
                <w:sz w:val="24"/>
                <w:szCs w:val="24"/>
              </w:rPr>
              <w:t>Нема закључених уговора са функционерима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bCs/>
                <w:sz w:val="24"/>
                <w:szCs w:val="24"/>
              </w:rPr>
              <w:t xml:space="preserve">Циљ 2.3. </w:t>
            </w:r>
            <w:r>
              <w:rPr>
                <w:rFonts w:ascii="Times New Roman" w:hAnsi="Times New Roman"/>
                <w:b/>
                <w:bCs/>
                <w:i/>
                <w:sz w:val="24"/>
                <w:szCs w:val="24"/>
              </w:rPr>
              <w:t>Смањење случајева сукоба интереса запослених у органима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2.3.1 </w:t>
            </w:r>
            <w:r>
              <w:rPr>
                <w:rFonts w:cs="Times New Roman"/>
                <w:i/>
              </w:rPr>
              <w:t>Општим актом регулисати ЈЛС материју сукоба интереса запослених у органима ЈЛС.</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2.3.2 </w:t>
            </w:r>
            <w:r>
              <w:rPr>
                <w:rFonts w:cs="Times New Roman"/>
                <w:i/>
              </w:rPr>
              <w:t>Формирати тело за примену правила о сукобу интереса запослених у органима ЈЛС.</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2.3.3 </w:t>
            </w:r>
            <w:r>
              <w:rPr>
                <w:rFonts w:cs="Times New Roman"/>
                <w:i/>
              </w:rPr>
              <w:t>Успоставити капацитет тела за примену правила о сукобу интереса запослених у органима ЈЛС.</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2.3.4 </w:t>
            </w:r>
            <w:r>
              <w:rPr>
                <w:rFonts w:cs="Times New Roman"/>
                <w:i/>
              </w:rPr>
              <w:t>Успоставити координацију и механизам извештавања о управљању сукобом интереса између тела за примену правила о сукобу интереса запослених у органима ЈЛС и тела за праћење примене ЛАП-а.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b/>
                <w:sz w:val="24"/>
                <w:szCs w:val="24"/>
              </w:rPr>
            </w:pPr>
            <w:r>
              <w:rPr>
                <w:rFonts w:ascii="Times New Roman" w:hAnsi="Times New Roman"/>
                <w:b/>
                <w:sz w:val="24"/>
                <w:szCs w:val="24"/>
              </w:rPr>
              <w:t>Област 3. Разоткривање корупције кроз заштиту узбуњивача и кроз управљање пријавама и представкама корисника услуга на рад службеника и органа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bCs/>
                <w:sz w:val="24"/>
                <w:szCs w:val="24"/>
              </w:rPr>
              <w:t xml:space="preserve">Циљ 3.1. </w:t>
            </w:r>
            <w:r>
              <w:rPr>
                <w:rFonts w:ascii="Times New Roman" w:eastAsia="ABCDEE+Cambria" w:hAnsi="Times New Roman"/>
                <w:b/>
                <w:bCs/>
                <w:i/>
                <w:sz w:val="24"/>
                <w:szCs w:val="24"/>
              </w:rPr>
              <w:t>Постигнута пуна примена и праћење прописа у области заштите узбуњивача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3.1.1 </w:t>
            </w:r>
            <w:r>
              <w:rPr>
                <w:rFonts w:cs="Times New Roman"/>
              </w:rPr>
              <w:t xml:space="preserve">Успоставити механизам за </w:t>
            </w:r>
            <w:r>
              <w:rPr>
                <w:rFonts w:cs="Times New Roman"/>
              </w:rPr>
              <w:lastRenderedPageBreak/>
              <w:t>праћење примене Закона о заштити узбуњивача.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lastRenderedPageBreak/>
              <w:t xml:space="preserve">Мера није преузета из Модела </w:t>
            </w:r>
            <w:r>
              <w:rPr>
                <w:rFonts w:ascii="Times New Roman" w:hAnsi="Times New Roman"/>
                <w:sz w:val="24"/>
                <w:szCs w:val="24"/>
              </w:rPr>
              <w:lastRenderedPageBreak/>
              <w:t>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lastRenderedPageBreak/>
              <w:t xml:space="preserve">Ова мера је у општини Владичин Хан је  већ </w:t>
            </w:r>
            <w:r w:rsidRPr="00D941F6">
              <w:rPr>
                <w:rFonts w:ascii="Times New Roman" w:hAnsi="Times New Roman"/>
                <w:sz w:val="24"/>
                <w:szCs w:val="24"/>
              </w:rPr>
              <w:lastRenderedPageBreak/>
              <w:t>спроведена у складу са општим актима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lastRenderedPageBreak/>
              <w:t xml:space="preserve">Meра 3.1.2 </w:t>
            </w:r>
            <w:r>
              <w:rPr>
                <w:rFonts w:cs="Times New Roman"/>
              </w:rPr>
              <w:t>Успоставити и ојачати капацитете лица задужених за пријем и поступање по пријавама узбуњивача.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rPr>
            </w:pPr>
            <w:r>
              <w:rPr>
                <w:rFonts w:cs="Times New Roman"/>
                <w:b/>
                <w:bCs/>
              </w:rPr>
              <w:t xml:space="preserve">Циљ 3.2. </w:t>
            </w:r>
            <w:r>
              <w:rPr>
                <w:rFonts w:eastAsia="ABCDEE+Cambria" w:cs="Times New Roman"/>
                <w:b/>
                <w:bCs/>
                <w:i/>
              </w:rPr>
              <w:t>Успостављена регистрација информација и кориговање организације у ЈЛС у складу са пријавама и представкама које добија из спољашњег окружења.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rPr>
            </w:pPr>
            <w:r>
              <w:rPr>
                <w:rFonts w:cs="Times New Roman"/>
                <w:b/>
              </w:rPr>
              <w:t xml:space="preserve">Meра 3.2.1 </w:t>
            </w:r>
            <w:r>
              <w:rPr>
                <w:rFonts w:cs="Times New Roman"/>
                <w:i/>
              </w:rPr>
              <w:t>Обезбедити функционалност механизма подношења и поступања по пријавама и представкама странака у вези са радом органа ЈЛС.</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rPr>
            </w:pPr>
            <w:bookmarkStart w:id="5" w:name="_Toc479078842"/>
            <w:bookmarkEnd w:id="5"/>
            <w:r>
              <w:rPr>
                <w:rFonts w:cs="Times New Roman"/>
                <w:b/>
              </w:rPr>
              <w:t>Област 4: Однос између јединица локалне самоуправе и јавних служби, јавних предузећа и других организација које ЈЛС које ЈЛС оснива и делом или у потпуности финансира и контролише</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bCs/>
              </w:rPr>
            </w:pPr>
            <w:r>
              <w:rPr>
                <w:rFonts w:cs="Times New Roman"/>
                <w:b/>
                <w:bCs/>
              </w:rPr>
              <w:t xml:space="preserve">Циљ 4.1. </w:t>
            </w:r>
            <w:r>
              <w:rPr>
                <w:rFonts w:eastAsia="ABCDEE+Cambria" w:cs="Times New Roman"/>
                <w:b/>
                <w:bCs/>
                <w:i/>
              </w:rPr>
              <w:t>Отклоњени ризици од корупције у постојећем систему управљања јавним предузећима на локалном нивоу.</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4.1.1 </w:t>
            </w:r>
            <w:r>
              <w:rPr>
                <w:rFonts w:cs="Times New Roman"/>
                <w:i/>
              </w:rPr>
              <w:t>Прописати обавезу формирања листе кандидата са образложењем испуњености услова за чланове Надзорног одбора (НО) јавног предузећа.</w:t>
            </w:r>
          </w:p>
          <w:p w:rsidR="00AC7055" w:rsidRDefault="00AC7055">
            <w:pPr>
              <w:pStyle w:val="TableContents"/>
              <w:rPr>
                <w:rFonts w:cs="Times New Roman"/>
              </w:rPr>
            </w:pP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rsidP="00AB1F9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w:t>
            </w:r>
            <w:r>
              <w:rPr>
                <w:rFonts w:ascii="Times New Roman" w:hAnsi="Times New Roman"/>
                <w:sz w:val="24"/>
                <w:szCs w:val="24"/>
              </w:rPr>
              <w:t xml:space="preserve"> Општим актима Јавних предузећа  и </w:t>
            </w:r>
            <w:r w:rsidRPr="00D941F6">
              <w:rPr>
                <w:rFonts w:ascii="Times New Roman" w:hAnsi="Times New Roman"/>
                <w:sz w:val="24"/>
                <w:szCs w:val="24"/>
              </w:rPr>
              <w:t xml:space="preserve"> </w:t>
            </w:r>
            <w:r>
              <w:rPr>
                <w:rFonts w:ascii="Times New Roman" w:hAnsi="Times New Roman"/>
                <w:sz w:val="24"/>
                <w:szCs w:val="24"/>
              </w:rPr>
              <w:t xml:space="preserve">Законом </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4.1.2 </w:t>
            </w:r>
            <w:r>
              <w:rPr>
                <w:rFonts w:cs="Times New Roman"/>
                <w:i/>
              </w:rPr>
              <w:t>Предвидети обавезу уређења поступка у којем надлежни орган јединице локалне самоуправе разматра предлоге НО, са роковима за поступање.</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rsidP="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у складу са </w:t>
            </w:r>
            <w:r>
              <w:rPr>
                <w:rFonts w:ascii="Times New Roman" w:hAnsi="Times New Roman"/>
                <w:sz w:val="24"/>
                <w:szCs w:val="24"/>
              </w:rPr>
              <w:t xml:space="preserve">Законом </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w:t>
            </w:r>
            <w:proofErr w:type="gramStart"/>
            <w:r>
              <w:rPr>
                <w:rFonts w:cs="Times New Roman"/>
                <w:b/>
              </w:rPr>
              <w:t xml:space="preserve">4.1.3  </w:t>
            </w:r>
            <w:r>
              <w:rPr>
                <w:rFonts w:cs="Times New Roman"/>
                <w:i/>
              </w:rPr>
              <w:t>Прописати</w:t>
            </w:r>
            <w:proofErr w:type="gramEnd"/>
            <w:r>
              <w:rPr>
                <w:rFonts w:cs="Times New Roman"/>
                <w:i/>
              </w:rPr>
              <w:t xml:space="preserve"> услове и критеријуме за именовање чланова Комисије за спровођење конкурса за избор директора јавних предузећа.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rsidP="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на снази је пословник о раду комисије </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4.1.4 </w:t>
            </w:r>
            <w:r>
              <w:rPr>
                <w:rFonts w:cs="Times New Roman"/>
                <w:i/>
              </w:rPr>
              <w:t>Успоставити елементе управљања сукобом интереса чланова Комисије за спровођење конкурса за избор директора јавних предузећа.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на снази је пословник о раду комисије,</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4.1.5 </w:t>
            </w:r>
            <w:r>
              <w:rPr>
                <w:rFonts w:cs="Times New Roman"/>
                <w:i/>
              </w:rPr>
              <w:t>Обезбедити јавност рада Комисије за спровођење конкурса за избор директора јавних предузећа.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на снази је пословник о раду комисије,</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4.1.6 </w:t>
            </w:r>
            <w:r>
              <w:rPr>
                <w:rFonts w:cs="Times New Roman"/>
                <w:i/>
              </w:rPr>
              <w:t>Смањити дискрециона овлашћења надлежног органа ЈЛС у процесу разрешења директора јавног предузећа.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rsidP="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 ,</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4.1.7 </w:t>
            </w:r>
            <w:r>
              <w:rPr>
                <w:rFonts w:cs="Times New Roman"/>
                <w:i/>
              </w:rPr>
              <w:t xml:space="preserve">Прописати услове и критеријуме </w:t>
            </w:r>
            <w:r>
              <w:rPr>
                <w:rFonts w:cs="Times New Roman"/>
                <w:i/>
              </w:rPr>
              <w:lastRenderedPageBreak/>
              <w:t>за именовање вршиоца дужности директора.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lastRenderedPageBreak/>
              <w:t xml:space="preserve">Мера није преузета из Модела </w:t>
            </w:r>
            <w:r>
              <w:rPr>
                <w:rFonts w:ascii="Times New Roman" w:hAnsi="Times New Roman"/>
                <w:sz w:val="24"/>
                <w:szCs w:val="24"/>
              </w:rPr>
              <w:lastRenderedPageBreak/>
              <w:t>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pPr>
              <w:rPr>
                <w:rFonts w:ascii="Times New Roman" w:hAnsi="Times New Roman"/>
                <w:sz w:val="24"/>
                <w:szCs w:val="24"/>
              </w:rPr>
            </w:pPr>
            <w:r w:rsidRPr="00D941F6">
              <w:rPr>
                <w:rFonts w:ascii="Times New Roman" w:hAnsi="Times New Roman"/>
                <w:sz w:val="24"/>
                <w:szCs w:val="24"/>
              </w:rPr>
              <w:lastRenderedPageBreak/>
              <w:t xml:space="preserve">Ова мера је у општини Владичин Хан је  већ </w:t>
            </w:r>
            <w:r w:rsidRPr="00D941F6">
              <w:rPr>
                <w:rFonts w:ascii="Times New Roman" w:hAnsi="Times New Roman"/>
                <w:sz w:val="24"/>
                <w:szCs w:val="24"/>
              </w:rPr>
              <w:lastRenderedPageBreak/>
              <w:t xml:space="preserve">спроведена </w:t>
            </w:r>
            <w:r>
              <w:rPr>
                <w:rFonts w:ascii="Times New Roman" w:hAnsi="Times New Roman"/>
                <w:sz w:val="24"/>
                <w:szCs w:val="24"/>
              </w:rPr>
              <w:t>односно регулисана је Законом ,</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lastRenderedPageBreak/>
              <w:t xml:space="preserve">Meра 4.1.8 </w:t>
            </w:r>
            <w:r>
              <w:rPr>
                <w:rFonts w:cs="Times New Roman"/>
                <w:i/>
              </w:rPr>
              <w:t>Прописати поступак и рок за разматрање, односно давање сагласности на програм пословања јавног предузећа.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4.1.9 </w:t>
            </w:r>
            <w:r>
              <w:rPr>
                <w:rFonts w:cs="Times New Roman"/>
                <w:i/>
              </w:rPr>
              <w:t>Додатно прецизирати овлашћења оснивача да у случају поремећаја у пословању јавног предузећа надлежни орган ЈЛС предузима мере којима ће се обезбедити услови за несметано обављање делатности од општег интереса.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4.1.10 </w:t>
            </w:r>
            <w:r>
              <w:rPr>
                <w:rFonts w:cs="Times New Roman"/>
                <w:i/>
              </w:rPr>
              <w:t>Прописати услове, критеријуме и поступак за давање сагласности јавним предузећима за оснивање друштва капитала и улагање капитала у већ основана друштва, као и механизам одговорности у случајевима у којима руководиоци јавних предузећа избегну примену прописаних правила.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C7055">
        <w:trPr>
          <w:trHeight w:val="2593"/>
        </w:trPr>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4.1.11 </w:t>
            </w:r>
            <w:r>
              <w:rPr>
                <w:rFonts w:cs="Times New Roman"/>
                <w:i/>
              </w:rPr>
              <w:t>Прописати услове и критеријуме за одлучивање о оснивању више јавних предузећа за обављање исте делатности на подручју града и града Београда</w:t>
            </w:r>
            <w:r>
              <w:rPr>
                <w:rFonts w:cs="Times New Roman"/>
              </w:rPr>
              <w:t xml:space="preserve"> (</w:t>
            </w:r>
            <w:r>
              <w:rPr>
                <w:rFonts w:cs="Times New Roman"/>
                <w:i/>
              </w:rPr>
              <w:t xml:space="preserve">Напомена: мера се односи само на оне ЈЛС које имају статус Града и на Град Београд, јер је ова могућност према Закону о јавним </w:t>
            </w:r>
            <w:proofErr w:type="gramStart"/>
            <w:r>
              <w:rPr>
                <w:rFonts w:cs="Times New Roman"/>
                <w:i/>
              </w:rPr>
              <w:t>предузећим  остављена</w:t>
            </w:r>
            <w:proofErr w:type="gramEnd"/>
            <w:r>
              <w:rPr>
                <w:rFonts w:cs="Times New Roman"/>
                <w:i/>
              </w:rPr>
              <w:t xml:space="preserve"> само ЈЛС које имају тај статус)</w:t>
            </w:r>
            <w:r>
              <w:rPr>
                <w:rFonts w:cs="Times New Roman"/>
              </w:rPr>
              <w:t xml:space="preserve">.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Pr="00AB1F96" w:rsidRDefault="00AB1F96">
            <w:pPr>
              <w:rPr>
                <w:rFonts w:ascii="Times New Roman" w:hAnsi="Times New Roman"/>
                <w:sz w:val="24"/>
                <w:szCs w:val="24"/>
              </w:rPr>
            </w:pPr>
            <w:r>
              <w:t xml:space="preserve">Не односи се на Општине </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jc w:val="both"/>
              <w:rPr>
                <w:rFonts w:cs="Times New Roman"/>
                <w:b/>
                <w:bCs/>
              </w:rPr>
            </w:pPr>
            <w:r>
              <w:rPr>
                <w:rFonts w:cs="Times New Roman"/>
                <w:b/>
                <w:bCs/>
              </w:rPr>
              <w:t xml:space="preserve">Циљ 4.2. </w:t>
            </w:r>
            <w:r>
              <w:rPr>
                <w:rFonts w:eastAsia="ABCDEE+Cambria" w:cs="Times New Roman"/>
                <w:b/>
                <w:bCs/>
                <w:i/>
              </w:rPr>
              <w:t xml:space="preserve">Обезбеђена начела доброг управљања у односу између ЈЛС и </w:t>
            </w:r>
            <w:r>
              <w:rPr>
                <w:rFonts w:cs="Times New Roman"/>
                <w:b/>
                <w:i/>
              </w:rPr>
              <w:t>других органа јавне власти (установа, служби, органа и организација) које оснива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rPr>
            </w:pPr>
            <w:r>
              <w:rPr>
                <w:rFonts w:cs="Times New Roman"/>
                <w:b/>
              </w:rPr>
              <w:t xml:space="preserve">Meра 4.2.1 </w:t>
            </w:r>
            <w:r>
              <w:rPr>
                <w:rFonts w:cs="Times New Roman"/>
                <w:i/>
              </w:rPr>
              <w:t xml:space="preserve">Обезбедити потпуну доступност информација о </w:t>
            </w:r>
            <w:r>
              <w:rPr>
                <w:rFonts w:cs="Times New Roman"/>
                <w:b/>
                <w:i/>
              </w:rPr>
              <w:t>свим</w:t>
            </w:r>
            <w:r>
              <w:rPr>
                <w:rFonts w:cs="Times New Roman"/>
                <w:i/>
              </w:rPr>
              <w:t xml:space="preserve"> органима јавне власти које </w:t>
            </w:r>
            <w:r>
              <w:rPr>
                <w:rFonts w:cs="Times New Roman"/>
                <w:bCs/>
                <w:i/>
              </w:rPr>
              <w:t>ЈЛС оснива и делом или у потпуности финансира или контролише</w:t>
            </w:r>
            <w:r>
              <w:rPr>
                <w:rFonts w:cs="Times New Roman"/>
                <w:i/>
              </w:rPr>
              <w:t>.</w:t>
            </w:r>
          </w:p>
          <w:p w:rsidR="00AB1F96" w:rsidRDefault="00AB1F96">
            <w:pPr>
              <w:pStyle w:val="TableContents"/>
              <w:rPr>
                <w:rFonts w:cs="Times New Roman"/>
              </w:rPr>
            </w:pP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4.2.2 </w:t>
            </w:r>
            <w:r>
              <w:rPr>
                <w:rFonts w:cs="Times New Roman"/>
                <w:i/>
              </w:rPr>
              <w:t xml:space="preserve">Успоставити обавезу спровођења јавног конкурса за избор руководилаца свих јавних служби, јавних предузећа и других организација за које је надлежна ЈЛС.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4.2.3 </w:t>
            </w:r>
            <w:r>
              <w:rPr>
                <w:rFonts w:cs="Times New Roman"/>
                <w:i/>
              </w:rPr>
              <w:t xml:space="preserve">Успоставити обавезу да се сви конкурси за избор органа управљања и чланова надзорних тела код којих ЈЛС о томе одлучује спроводе уз примену јасних и прецизних услова и критеријума.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4.2.4 </w:t>
            </w:r>
            <w:r>
              <w:rPr>
                <w:rFonts w:cs="Times New Roman"/>
                <w:i/>
              </w:rPr>
              <w:t xml:space="preserve">Успоставити механизме одговорности руководилаца и чланова управљачких и надзорних тела свих јавних </w:t>
            </w:r>
            <w:r>
              <w:rPr>
                <w:rFonts w:cs="Times New Roman"/>
                <w:i/>
              </w:rPr>
              <w:lastRenderedPageBreak/>
              <w:t xml:space="preserve">служби, јавних предузећа и других организација које оснива ЈЛС.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lastRenderedPageBreak/>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w:t>
            </w:r>
            <w:r>
              <w:rPr>
                <w:rFonts w:ascii="Times New Roman" w:hAnsi="Times New Roman"/>
                <w:sz w:val="24"/>
                <w:szCs w:val="24"/>
              </w:rPr>
              <w:lastRenderedPageBreak/>
              <w:t>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lastRenderedPageBreak/>
              <w:t xml:space="preserve">Meра 4.2.5 </w:t>
            </w:r>
            <w:r>
              <w:rPr>
                <w:rFonts w:cs="Times New Roman"/>
                <w:i/>
              </w:rPr>
              <w:t xml:space="preserve">Успоставити механизам за сврсисходно управљање финансијама јавних предузећа, установа, органа и организација које оснива ЈЛС.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4.2.6 </w:t>
            </w:r>
            <w:r>
              <w:rPr>
                <w:rFonts w:cs="Times New Roman"/>
                <w:i/>
              </w:rPr>
              <w:t xml:space="preserve">Увести обавезу објављивања докумената који се односе на управљање финансијама свих јавних служби, јавних предузећа и других организација које оснива ЈЛС.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4.2.7 </w:t>
            </w:r>
            <w:r>
              <w:rPr>
                <w:rFonts w:cs="Times New Roman"/>
                <w:i/>
              </w:rPr>
              <w:t xml:space="preserve">Успоставити механизам грађанске контроле над управљањем финансијама органа јавне власти које оснива ЈЛС.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rPr>
            </w:pPr>
            <w:r>
              <w:rPr>
                <w:rFonts w:cs="Times New Roman"/>
                <w:b/>
              </w:rPr>
              <w:t>Област 5: Јавно-приватна партнерства и концесије</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rPr>
            </w:pPr>
            <w:r>
              <w:rPr>
                <w:rFonts w:cs="Times New Roman"/>
                <w:b/>
                <w:bCs/>
              </w:rPr>
              <w:t xml:space="preserve">Циљ 5.1: </w:t>
            </w:r>
            <w:r>
              <w:rPr>
                <w:rFonts w:cs="Times New Roman"/>
                <w:b/>
                <w:bCs/>
                <w:i/>
              </w:rPr>
              <w:t>Успостављени интерни механизми којима се отклањају ризици од корупције у примени прописа у области јавно приватних партнерстава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i/>
              </w:rPr>
            </w:pPr>
            <w:r>
              <w:rPr>
                <w:rFonts w:cs="Times New Roman"/>
                <w:b/>
              </w:rPr>
              <w:t xml:space="preserve">Meра 5.1.1 </w:t>
            </w:r>
            <w:r>
              <w:rPr>
                <w:rFonts w:cs="Times New Roman"/>
                <w:i/>
              </w:rPr>
              <w:t>Дефинисати локално специфичне области које могу бити предмет концесије</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jc w:val="both"/>
              <w:rPr>
                <w:rFonts w:ascii="Times New Roman" w:hAnsi="Times New Roman"/>
                <w:i/>
                <w:sz w:val="24"/>
                <w:szCs w:val="24"/>
              </w:rPr>
            </w:pPr>
            <w:r>
              <w:rPr>
                <w:rFonts w:ascii="Times New Roman" w:hAnsi="Times New Roman"/>
                <w:b/>
                <w:sz w:val="24"/>
                <w:szCs w:val="24"/>
              </w:rPr>
              <w:t xml:space="preserve">Meра 5.1.2 </w:t>
            </w:r>
            <w:r>
              <w:rPr>
                <w:rFonts w:ascii="Times New Roman" w:hAnsi="Times New Roman"/>
                <w:i/>
                <w:sz w:val="24"/>
                <w:szCs w:val="24"/>
              </w:rPr>
              <w:t xml:space="preserve">Успоставити процедуру и критеријуме за давање сагласности на предлог пројекта ЈПП без елемената концесије, за усвајање предлога за доношење концесионог акта који припреми надлежно јавно тело и за давање сагласности на коначни нацрт јавног уговора.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Pr="00AB1F96" w:rsidRDefault="00AB1F96">
            <w:pPr>
              <w:rPr>
                <w:rFonts w:ascii="Times New Roman" w:hAnsi="Times New Roman"/>
                <w:sz w:val="24"/>
                <w:szCs w:val="24"/>
              </w:rPr>
            </w:pPr>
            <w:r>
              <w:t>Немамо закључених уговора нити покренутих иницијатива за закључење уговора</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jc w:val="both"/>
              <w:rPr>
                <w:rFonts w:ascii="Times New Roman" w:hAnsi="Times New Roman"/>
                <w:i/>
                <w:sz w:val="24"/>
                <w:szCs w:val="24"/>
              </w:rPr>
            </w:pPr>
            <w:r>
              <w:rPr>
                <w:rFonts w:ascii="Times New Roman" w:hAnsi="Times New Roman"/>
                <w:b/>
                <w:sz w:val="24"/>
                <w:szCs w:val="24"/>
              </w:rPr>
              <w:t xml:space="preserve">Meра 5.1.3 </w:t>
            </w:r>
            <w:r>
              <w:rPr>
                <w:rFonts w:ascii="Times New Roman" w:hAnsi="Times New Roman"/>
                <w:i/>
                <w:sz w:val="24"/>
                <w:szCs w:val="24"/>
              </w:rPr>
              <w:t xml:space="preserve">Дефинисати шта су објективни разлози за ограничавање одговорности чланова конзорцијума који се појављује као приватни партнер у ЈПП.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rsidP="00672563">
            <w:pPr>
              <w:rPr>
                <w:rFonts w:ascii="Times New Roman" w:hAnsi="Times New Roman"/>
                <w:sz w:val="24"/>
                <w:szCs w:val="24"/>
              </w:rPr>
            </w:pPr>
            <w:r>
              <w:t>Немамо закључених уговора нити покренутих иницијатива за закључење уговора</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jc w:val="both"/>
              <w:rPr>
                <w:rFonts w:ascii="Times New Roman" w:hAnsi="Times New Roman"/>
                <w:i/>
                <w:sz w:val="24"/>
                <w:szCs w:val="24"/>
              </w:rPr>
            </w:pPr>
            <w:r>
              <w:rPr>
                <w:rFonts w:ascii="Times New Roman" w:hAnsi="Times New Roman"/>
                <w:b/>
                <w:sz w:val="24"/>
                <w:szCs w:val="24"/>
              </w:rPr>
              <w:t xml:space="preserve">Meра 5.1.4 </w:t>
            </w:r>
            <w:r>
              <w:rPr>
                <w:rFonts w:ascii="Times New Roman" w:hAnsi="Times New Roman"/>
                <w:i/>
                <w:sz w:val="24"/>
                <w:szCs w:val="24"/>
              </w:rPr>
              <w:t xml:space="preserve">Успоставити обавезу додатног образложења за избор конкретног рока на који се закључује јавни уговор.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rsidP="00672563">
            <w:pPr>
              <w:rPr>
                <w:rFonts w:ascii="Times New Roman" w:hAnsi="Times New Roman"/>
                <w:sz w:val="24"/>
                <w:szCs w:val="24"/>
              </w:rPr>
            </w:pPr>
            <w:r>
              <w:t>Немамо закључених уговора нити покренутих иницијатива за закључење уговора</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5.1.5 </w:t>
            </w:r>
            <w:r>
              <w:rPr>
                <w:rFonts w:cs="Times New Roman"/>
                <w:i/>
              </w:rPr>
              <w:t xml:space="preserve">Прописати обавезу ЈЛС да врши процену утицаја ЈПП на начело конкурентности.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rsidP="00672563">
            <w:pPr>
              <w:rPr>
                <w:rFonts w:ascii="Times New Roman" w:hAnsi="Times New Roman"/>
                <w:sz w:val="24"/>
                <w:szCs w:val="24"/>
              </w:rPr>
            </w:pPr>
            <w:r>
              <w:t>Немамо закључених уговора нити покренутих иницијатива за закључење уговора</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jc w:val="both"/>
              <w:rPr>
                <w:rFonts w:ascii="Times New Roman" w:hAnsi="Times New Roman"/>
                <w:i/>
                <w:sz w:val="24"/>
                <w:szCs w:val="24"/>
              </w:rPr>
            </w:pPr>
            <w:r>
              <w:rPr>
                <w:rFonts w:ascii="Times New Roman" w:hAnsi="Times New Roman"/>
                <w:b/>
                <w:sz w:val="24"/>
                <w:szCs w:val="24"/>
              </w:rPr>
              <w:lastRenderedPageBreak/>
              <w:t xml:space="preserve">Meра 5.1.6 </w:t>
            </w:r>
            <w:r>
              <w:rPr>
                <w:rFonts w:ascii="Times New Roman" w:hAnsi="Times New Roman"/>
                <w:i/>
                <w:sz w:val="24"/>
                <w:szCs w:val="24"/>
              </w:rPr>
              <w:t xml:space="preserve">Дефинисати услове и критеријуме у погледу именовања лица која чине стручни тим који израђује конкурсну документацију, врши процену вредности концесије, израђује студију оправданости давања концесије и предузима све остале радње које претходе поступку давања концесије.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rsidP="00672563">
            <w:pPr>
              <w:rPr>
                <w:rFonts w:ascii="Times New Roman" w:hAnsi="Times New Roman"/>
                <w:sz w:val="24"/>
                <w:szCs w:val="24"/>
              </w:rPr>
            </w:pPr>
            <w:r>
              <w:t>Немамо закључених уговора нити покренутих иницијатива за закључење уговора</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5.1.7 </w:t>
            </w:r>
            <w:r>
              <w:rPr>
                <w:rFonts w:cs="Times New Roman"/>
                <w:i/>
              </w:rPr>
              <w:t xml:space="preserve">Успоставити елементе управљања сукобом интереса лица која чине стручни тим описан у претходној мери.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rsidP="00672563">
            <w:pPr>
              <w:rPr>
                <w:rFonts w:ascii="Times New Roman" w:hAnsi="Times New Roman"/>
                <w:sz w:val="24"/>
                <w:szCs w:val="24"/>
              </w:rPr>
            </w:pPr>
            <w:r>
              <w:t>Немамо закључених уговора нити покренутих иницијатива за закључење уговора</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jc w:val="both"/>
              <w:rPr>
                <w:rFonts w:ascii="Times New Roman" w:hAnsi="Times New Roman"/>
                <w:i/>
                <w:sz w:val="24"/>
                <w:szCs w:val="24"/>
              </w:rPr>
            </w:pPr>
            <w:r>
              <w:rPr>
                <w:rFonts w:ascii="Times New Roman" w:hAnsi="Times New Roman"/>
                <w:b/>
                <w:sz w:val="24"/>
                <w:szCs w:val="24"/>
              </w:rPr>
              <w:t xml:space="preserve">Meра 5.1.8 </w:t>
            </w:r>
            <w:r>
              <w:rPr>
                <w:rFonts w:ascii="Times New Roman" w:hAnsi="Times New Roman"/>
                <w:i/>
                <w:sz w:val="24"/>
                <w:szCs w:val="24"/>
              </w:rPr>
              <w:t xml:space="preserve">Прописати интерну организациону процедуру спровођења надзора над реализацијом јавних уговора. </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rPr>
            </w:pPr>
            <w:bookmarkStart w:id="6" w:name="_Toc479078844"/>
            <w:bookmarkEnd w:id="6"/>
            <w:r>
              <w:rPr>
                <w:rFonts w:cs="Times New Roman"/>
                <w:b/>
              </w:rPr>
              <w:t>Област 6: Управљање јавном својином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tabs>
                <w:tab w:val="left" w:pos="8659"/>
              </w:tabs>
              <w:rPr>
                <w:rFonts w:cs="Times New Roman"/>
                <w:b/>
                <w:bCs/>
              </w:rPr>
            </w:pPr>
            <w:r>
              <w:rPr>
                <w:rFonts w:cs="Times New Roman"/>
                <w:b/>
                <w:bCs/>
              </w:rPr>
              <w:t>Циљ 6.1.</w:t>
            </w:r>
            <w:r>
              <w:rPr>
                <w:rFonts w:eastAsia="ABCDEE+Cambria" w:cs="Times New Roman"/>
                <w:b/>
                <w:bCs/>
                <w:i/>
              </w:rPr>
              <w:t>Успостављени механизми за управљање имовином у својини ЈЛС</w:t>
            </w:r>
            <w:r>
              <w:rPr>
                <w:rFonts w:eastAsia="ABCDEE+Cambria" w:cs="Times New Roman"/>
                <w:b/>
                <w:bCs/>
              </w:rPr>
              <w:tab/>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i/>
              </w:rPr>
              <w:t>Мера 6.1.1</w:t>
            </w:r>
            <w:r>
              <w:rPr>
                <w:rFonts w:cs="Times New Roman"/>
                <w:i/>
              </w:rPr>
              <w:t xml:space="preserve"> Општим актима регулисати процедуре стицања и располагања имовином у својини ЈЛС.</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i/>
              </w:rPr>
              <w:t>Мера 6.1.2</w:t>
            </w:r>
            <w:r>
              <w:rPr>
                <w:rFonts w:cs="Times New Roman"/>
                <w:i/>
              </w:rPr>
              <w:t xml:space="preserve"> Успоставити регистар јавне својине ЈЛС.</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i/>
              </w:rPr>
              <w:t>Мера 6.1.3</w:t>
            </w:r>
            <w:r>
              <w:rPr>
                <w:rFonts w:cs="Times New Roman"/>
                <w:i/>
              </w:rPr>
              <w:t xml:space="preserve"> Обезбедити јавност регистра јавне својине ЈЛС.  </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i/>
              </w:rPr>
              <w:t>Мера 6.1.4</w:t>
            </w:r>
            <w:r>
              <w:rPr>
                <w:rFonts w:cs="Times New Roman"/>
                <w:i/>
              </w:rPr>
              <w:t xml:space="preserve"> Успоставити правни оквир (односно унапредити постојећи тамо где он већ постоји) који се односи на управљање робним резервама.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210844" w:rsidRDefault="00AB1F96">
            <w:pPr>
              <w:rPr>
                <w:rFonts w:ascii="Times New Roman" w:hAnsi="Times New Roman"/>
                <w:sz w:val="24"/>
                <w:szCs w:val="24"/>
              </w:rPr>
            </w:pPr>
            <w:r w:rsidRPr="00210844">
              <w:rPr>
                <w:rFonts w:ascii="Times New Roman" w:hAnsi="Times New Roman"/>
              </w:rPr>
              <w:t xml:space="preserve">На територији Општине Владичин Хан нема организованих робних резерви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bookmarkStart w:id="7" w:name="_Toc479078845"/>
            <w:bookmarkEnd w:id="7"/>
            <w:r>
              <w:rPr>
                <w:rFonts w:cs="Times New Roman"/>
                <w:b/>
              </w:rPr>
              <w:t>Област 7: Управљање донацијама које прима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r>
              <w:rPr>
                <w:rFonts w:cs="Times New Roman"/>
                <w:b/>
                <w:bCs/>
              </w:rPr>
              <w:t xml:space="preserve">Циљ 7.1 </w:t>
            </w:r>
            <w:r>
              <w:rPr>
                <w:rFonts w:cs="Times New Roman"/>
                <w:b/>
                <w:bCs/>
                <w:i/>
              </w:rPr>
              <w:t>Отклоњене околности и могућност утицаја на рад органа ЈЛС кроз давање донација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lastRenderedPageBreak/>
              <w:t>Мера 7.1.1.</w:t>
            </w:r>
            <w:r>
              <w:rPr>
                <w:rFonts w:cs="Times New Roman"/>
                <w:i/>
              </w:rPr>
              <w:t>Прописати обавезу претходног утврђивања оправданости и исплативости донација које прима ЈЛС.</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Мера 7.1.2.</w:t>
            </w:r>
            <w:r>
              <w:rPr>
                <w:rFonts w:cs="Times New Roman"/>
                <w:i/>
              </w:rPr>
              <w:t xml:space="preserve">Прописати обавезу претходног утврђивања да ли постоји потенцијални, перципирани или стварни сукоб интереса приликом пријема донације.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Мера 7.1.3.</w:t>
            </w:r>
            <w:r>
              <w:rPr>
                <w:rFonts w:cs="Times New Roman"/>
                <w:i/>
              </w:rPr>
              <w:t xml:space="preserve">Прописати обавезу праћења наменског коришћења средстава из донација.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Мера 7.1.4.</w:t>
            </w:r>
            <w:r>
              <w:rPr>
                <w:rFonts w:cs="Times New Roman"/>
                <w:i/>
              </w:rPr>
              <w:t>Прописати обавезу израде и објављивања извештаја о реализацији донације</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Мера 7.1.5.</w:t>
            </w:r>
            <w:r>
              <w:rPr>
                <w:rFonts w:cs="Times New Roman"/>
                <w:i/>
              </w:rPr>
              <w:t>Прописати обавезу формирања јединственог јавног регистра који би садржао податке о свим донацијама ЈЛС и њиховом коришћењу.</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bookmarkStart w:id="8" w:name="_Toc479078846"/>
            <w:bookmarkEnd w:id="8"/>
            <w:r>
              <w:rPr>
                <w:rFonts w:cs="Times New Roman"/>
                <w:b/>
              </w:rPr>
              <w:t>Област 8: Регулација административних процедура и унапређење контроле процедура за остваривање права и регулисање обавеза корисника услуга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r>
              <w:rPr>
                <w:rFonts w:cs="Times New Roman"/>
                <w:b/>
                <w:bCs/>
              </w:rPr>
              <w:t xml:space="preserve">Циљ 8.1. </w:t>
            </w:r>
            <w:r>
              <w:rPr>
                <w:rFonts w:eastAsia="ABCDEE+Cambria" w:cs="Times New Roman"/>
                <w:b/>
                <w:bCs/>
                <w:i/>
              </w:rPr>
              <w:t xml:space="preserve">Повећана транспарентност административних процедура </w:t>
            </w:r>
            <w:r>
              <w:rPr>
                <w:rFonts w:cs="Times New Roman"/>
                <w:b/>
                <w:bCs/>
                <w:i/>
              </w:rPr>
              <w:t>за остваривање права и регулисање обавеза корисника услуга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Мера 8.1.1 </w:t>
            </w:r>
            <w:r>
              <w:rPr>
                <w:rFonts w:cs="Times New Roman"/>
                <w:i/>
              </w:rPr>
              <w:t>Обезбедити потпуну доступност информација о свим административним процедурама за остваривање права и регулисање обавеза корисника услуга ЈЛС</w:t>
            </w:r>
          </w:p>
          <w:p w:rsidR="00AB1F96" w:rsidRDefault="00AB1F96">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FB7EA2" w:rsidP="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bCs/>
              </w:rPr>
            </w:pPr>
            <w:r>
              <w:rPr>
                <w:rFonts w:cs="Times New Roman"/>
                <w:b/>
                <w:bCs/>
              </w:rPr>
              <w:t xml:space="preserve">Циљ 8.2. </w:t>
            </w:r>
            <w:r>
              <w:rPr>
                <w:rFonts w:eastAsia="ABCDEE+Cambria" w:cs="Times New Roman"/>
                <w:b/>
                <w:bCs/>
                <w:i/>
              </w:rPr>
              <w:t>Отклоњени ризици од корупције у</w:t>
            </w:r>
            <w:r>
              <w:rPr>
                <w:rFonts w:cs="Times New Roman"/>
                <w:b/>
                <w:i/>
              </w:rPr>
              <w:t xml:space="preserve"> административним процедурама чије је регулисање у надлежности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Мера 8.2.1 </w:t>
            </w:r>
            <w:r>
              <w:rPr>
                <w:rFonts w:cs="Times New Roman"/>
                <w:i/>
              </w:rPr>
              <w:t xml:space="preserve">Спровести анализу потреба, могућности и оправданости додатног отклањања ризика од корупције у административним процедурама чије је регулисање у надлежности ЈЛС.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Мера 8.2.2 </w:t>
            </w:r>
            <w:r>
              <w:rPr>
                <w:rFonts w:cs="Times New Roman"/>
                <w:i/>
              </w:rPr>
              <w:t xml:space="preserve">Отклонити ризике од корупције у административним процедурама чије је регулисање у надлежности ЈЛС, у складу са резултатима анализе потреба, могућности и оправданости.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r>
              <w:rPr>
                <w:rFonts w:cs="Times New Roman"/>
                <w:b/>
                <w:bCs/>
              </w:rPr>
              <w:lastRenderedPageBreak/>
              <w:t>Циљ 8.3.</w:t>
            </w:r>
            <w:r>
              <w:rPr>
                <w:rFonts w:eastAsia="ABCDEE+Cambria" w:cs="Times New Roman"/>
                <w:b/>
                <w:bCs/>
                <w:i/>
              </w:rPr>
              <w:t>Унапређен систем контроле спровођења административних процедура за остваривање права и обавеза корисника услуга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Мера 9.3.1 </w:t>
            </w:r>
            <w:r>
              <w:rPr>
                <w:rFonts w:cs="Times New Roman"/>
                <w:i/>
              </w:rPr>
              <w:t>Усвојити интерни акт којим се регулишу процедуре</w:t>
            </w:r>
            <w:r>
              <w:rPr>
                <w:rFonts w:cs="Times New Roman"/>
                <w:bCs/>
                <w:i/>
              </w:rPr>
              <w:t xml:space="preserve"> контроле </w:t>
            </w:r>
            <w:r>
              <w:rPr>
                <w:rFonts w:cs="Times New Roman"/>
                <w:i/>
              </w:rPr>
              <w:t xml:space="preserve">спровођења административних процедура за остваривање права и обавеза корисника услуга ЈЛС </w:t>
            </w:r>
            <w:r>
              <w:rPr>
                <w:rFonts w:cs="Times New Roman"/>
                <w:bCs/>
                <w:i/>
              </w:rPr>
              <w:t>кроз контролу предмета.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FB7EA2" w:rsidP="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Мера 9.3.2 </w:t>
            </w:r>
            <w:r>
              <w:rPr>
                <w:rFonts w:cs="Times New Roman"/>
                <w:i/>
              </w:rPr>
              <w:t xml:space="preserve">У складу са интерним актом, усвојити годишњи план и програм контроле предмета.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FB7EA2" w:rsidP="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 ,</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9.3.3 </w:t>
            </w:r>
            <w:r>
              <w:rPr>
                <w:rFonts w:cs="Times New Roman"/>
                <w:i/>
              </w:rPr>
              <w:t xml:space="preserve">У складу са интерним актом, израдити и објавити извештај о </w:t>
            </w:r>
            <w:proofErr w:type="gramStart"/>
            <w:r>
              <w:rPr>
                <w:rFonts w:cs="Times New Roman"/>
                <w:i/>
              </w:rPr>
              <w:t>спроведеној  контроли</w:t>
            </w:r>
            <w:proofErr w:type="gramEnd"/>
            <w:r>
              <w:rPr>
                <w:rFonts w:cs="Times New Roman"/>
                <w:i/>
              </w:rPr>
              <w:t xml:space="preserve">.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 ,</w:t>
            </w: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r>
              <w:rPr>
                <w:rFonts w:cs="Times New Roman"/>
                <w:b/>
              </w:rPr>
              <w:t>Област 9: Развој програма помоћи и солидарности за остваривање потреба особа са инвалидитетом и за заштиту права осетљивих група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r>
              <w:rPr>
                <w:rFonts w:cs="Times New Roman"/>
                <w:b/>
                <w:bCs/>
              </w:rPr>
              <w:t>Циљ 9.1.</w:t>
            </w:r>
            <w:r>
              <w:rPr>
                <w:rFonts w:eastAsia="ABCDEE+Cambria" w:cs="Times New Roman"/>
                <w:b/>
                <w:bCs/>
                <w:i/>
              </w:rPr>
              <w:t>Смањење дискреционих овлашћења надлежних служби и органа ЈЛС у процесу доношења одлуке о избору програма и/или циљних група за које се спроводи додела помоћи</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Мера 9.1.1 </w:t>
            </w:r>
            <w:r>
              <w:rPr>
                <w:rFonts w:cs="Times New Roman"/>
                <w:i/>
              </w:rPr>
              <w:t>Спровести анализу усаглашености програма за доделу помоћи са стратешким и развојним документима ЈЛС или са другим прописима/документима на националном нивоу који ЈЛС прописују обавезе да спроводе овакве врсте програма.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FB7EA2" w:rsidRDefault="00FB7EA2" w:rsidP="00FB7EA2">
            <w:pPr>
              <w:rPr>
                <w:rFonts w:ascii="Times New Roman" w:hAnsi="Times New Roman"/>
                <w:sz w:val="24"/>
                <w:szCs w:val="24"/>
              </w:rPr>
            </w:pPr>
            <w:r>
              <w:t>Нема идентификована циљна гупа</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9.1.1 </w:t>
            </w:r>
            <w:r>
              <w:rPr>
                <w:rFonts w:cs="Times New Roman"/>
                <w:i/>
              </w:rPr>
              <w:t>Успоставити обавезу да се сви програми за доделу помоћи усагласе са стратешким и развојним документима ЈЛС или са другим прописима/документима који ЈЛС прописују обавезе да спроводе овакве врсте програма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Pr="00FB7EA2" w:rsidRDefault="00FB7EA2" w:rsidP="00672563">
            <w:pPr>
              <w:rPr>
                <w:rFonts w:ascii="Times New Roman" w:hAnsi="Times New Roman"/>
                <w:sz w:val="24"/>
                <w:szCs w:val="24"/>
              </w:rPr>
            </w:pPr>
            <w:r>
              <w:t>Нема идентификована циљна гупа</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 xml:space="preserve">Циљ 9.2. </w:t>
            </w:r>
            <w:r>
              <w:rPr>
                <w:rFonts w:eastAsia="ABCDEE+Cambria" w:cs="Times New Roman"/>
                <w:b/>
                <w:bCs/>
                <w:i/>
              </w:rPr>
              <w:t>ЈЛС на редовној основи сарађује са организацијама цивилног друштва (ОЦД)/другим локалним актерима у правцу боље координације у процесу доделе помоћи</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9.2.1 </w:t>
            </w:r>
            <w:r>
              <w:rPr>
                <w:rFonts w:cs="Times New Roman"/>
                <w:i/>
              </w:rPr>
              <w:t xml:space="preserve">Прописати обавезу укључивања организација цивилног друштва (ОЦД)/других актера у процес припреме, спровођења и контроле програма за доделу помоћи. </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 xml:space="preserve">Циљ 9.3. </w:t>
            </w:r>
            <w:r>
              <w:rPr>
                <w:rFonts w:eastAsia="ABCDEE+Cambria" w:cs="Times New Roman"/>
                <w:b/>
                <w:bCs/>
                <w:i/>
              </w:rPr>
              <w:t>Повећана транспарентност у процесу доделе помоћи</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lastRenderedPageBreak/>
              <w:t xml:space="preserve">Мера 9.3.1 </w:t>
            </w:r>
            <w:r>
              <w:rPr>
                <w:rFonts w:cs="Times New Roman"/>
                <w:i/>
              </w:rPr>
              <w:t>Прописати обавезу да се сви елементи програма јавно објављују, у складу са прописима који обезбеђују заштиту података о личности</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jc w:val="both"/>
              <w:rPr>
                <w:rFonts w:cs="Times New Roman"/>
                <w:b/>
                <w:bCs/>
              </w:rPr>
            </w:pPr>
            <w:r>
              <w:rPr>
                <w:rFonts w:cs="Times New Roman"/>
                <w:b/>
                <w:bCs/>
              </w:rPr>
              <w:t xml:space="preserve">Циљ 9.4. </w:t>
            </w:r>
            <w:r>
              <w:rPr>
                <w:rFonts w:eastAsia="ABCDEE+Cambria" w:cs="Times New Roman"/>
                <w:b/>
                <w:bCs/>
                <w:i/>
              </w:rPr>
              <w:t xml:space="preserve">Отклоњени ризици за настанак сукоба интереса у процесима доделе помоћи </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rPr>
              <w:t xml:space="preserve">Мера 9.4.1 </w:t>
            </w:r>
            <w:r>
              <w:rPr>
                <w:rFonts w:cs="Times New Roman"/>
                <w:i/>
              </w:rPr>
              <w:t xml:space="preserve">Успоставити елементе управљања сукобом интереса чланова комисија и/или лица (службеника) који спроводе </w:t>
            </w:r>
            <w:r>
              <w:rPr>
                <w:rFonts w:cs="Times New Roman"/>
                <w:bCs/>
                <w:i/>
              </w:rPr>
              <w:t>поступке за доделу помоћи</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bookmarkStart w:id="9" w:name="_Toc479078848"/>
            <w:bookmarkEnd w:id="9"/>
            <w:r>
              <w:rPr>
                <w:rFonts w:cs="Times New Roman"/>
                <w:b/>
              </w:rPr>
              <w:t>Област  10: Додела средстава из буџета ЈЛС за остваривање јавних интереса локалне заједнице</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i/>
              </w:rPr>
            </w:pPr>
            <w:r>
              <w:rPr>
                <w:rFonts w:cs="Times New Roman"/>
                <w:b/>
                <w:bCs/>
              </w:rPr>
              <w:t>Циљ 10.1.</w:t>
            </w:r>
            <w:r>
              <w:rPr>
                <w:rFonts w:eastAsia="ABCDEE+Cambria" w:cs="Times New Roman"/>
                <w:b/>
                <w:bCs/>
                <w:i/>
              </w:rPr>
              <w:t xml:space="preserve"> Повећање транспарентности, одговорности и контроле над процесом доделе средстава удружењима грађана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10.1.1 </w:t>
            </w:r>
            <w:r>
              <w:rPr>
                <w:rFonts w:cs="Times New Roman"/>
                <w:i/>
              </w:rPr>
              <w:t xml:space="preserve">Успоставити обавезу дефинисања јавног интереса који се остварује програмима који реализују удружења, односно успоставити обавезу да се сваки програм позива на већ дефинисан јавни интерес.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10.1.2 </w:t>
            </w:r>
            <w:r>
              <w:rPr>
                <w:rFonts w:cs="Times New Roman"/>
                <w:i/>
              </w:rPr>
              <w:t xml:space="preserve">Успоставити целовит и заокружен интерни правни оквир на нивоу ЈЛС који регулише суфинансирање </w:t>
            </w:r>
            <w:r>
              <w:rPr>
                <w:rFonts w:cs="Times New Roman"/>
                <w:bCs/>
                <w:i/>
              </w:rPr>
              <w:t>програмa од јавног интереса које реализују удружења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10.1.3 </w:t>
            </w:r>
            <w:r>
              <w:rPr>
                <w:rFonts w:cs="Times New Roman"/>
                <w:i/>
              </w:rPr>
              <w:t xml:space="preserve">Обезбедити пуну транспаретност процеса суфинансирања </w:t>
            </w:r>
            <w:r>
              <w:rPr>
                <w:rFonts w:cs="Times New Roman"/>
                <w:bCs/>
                <w:i/>
              </w:rPr>
              <w:t xml:space="preserve">програмa од јавног интереса које реализују удружења.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10.1.4 </w:t>
            </w:r>
            <w:r>
              <w:rPr>
                <w:rFonts w:cs="Times New Roman"/>
                <w:i/>
              </w:rPr>
              <w:t xml:space="preserve">Успоставити елементе управљања сукобом интереса чланова конкурсне комисије која спроводи </w:t>
            </w:r>
            <w:r>
              <w:rPr>
                <w:rFonts w:cs="Times New Roman"/>
                <w:bCs/>
                <w:i/>
              </w:rPr>
              <w:t xml:space="preserve">конкурс за </w:t>
            </w:r>
            <w:r>
              <w:rPr>
                <w:rFonts w:cs="Times New Roman"/>
                <w:i/>
              </w:rPr>
              <w:t xml:space="preserve">суфинансирање </w:t>
            </w:r>
            <w:r>
              <w:rPr>
                <w:rFonts w:cs="Times New Roman"/>
                <w:bCs/>
                <w:i/>
              </w:rPr>
              <w:t>програмa од јавног интереса које реализују удружења.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10.1.5 </w:t>
            </w:r>
            <w:r>
              <w:rPr>
                <w:rFonts w:cs="Times New Roman"/>
                <w:i/>
              </w:rPr>
              <w:t xml:space="preserve">Обезбедити обавезне елементе мониторинга, евалуације и финансијске контроле над програмима </w:t>
            </w:r>
            <w:r>
              <w:rPr>
                <w:rFonts w:cs="Times New Roman"/>
                <w:bCs/>
                <w:i/>
              </w:rPr>
              <w:t xml:space="preserve">од јавног интереса које реализују удружења.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rPr>
          <w:trHeight w:val="1882"/>
        </w:trPr>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Циљ 10.2.</w:t>
            </w:r>
            <w:r>
              <w:rPr>
                <w:rFonts w:eastAsia="ABCDEE+Cambria" w:cs="Times New Roman"/>
                <w:b/>
                <w:bCs/>
                <w:i/>
              </w:rPr>
              <w:t xml:space="preserve">Повећање транспарентности, одговорности и контроле над процесом спровођења конкурса за </w:t>
            </w:r>
            <w:r>
              <w:rPr>
                <w:rFonts w:cs="Times New Roman"/>
                <w:b/>
                <w:bCs/>
                <w:i/>
              </w:rPr>
              <w:t>суфинансирање пројеката у области јавног информисања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lastRenderedPageBreak/>
              <w:t xml:space="preserve">Мера 10.2.1 </w:t>
            </w:r>
            <w:r>
              <w:rPr>
                <w:rFonts w:cs="Times New Roman"/>
                <w:i/>
              </w:rPr>
              <w:t xml:space="preserve">Дефинисати јавни интерес у области јавног информисања који је у складу са специфичностима локалне заједнице.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10.2.2 </w:t>
            </w:r>
            <w:r>
              <w:rPr>
                <w:rFonts w:cs="Times New Roman"/>
                <w:i/>
              </w:rPr>
              <w:t>Успоставити обавезу детаљније и прецизније регулације процеса спровођења конкурса за суфинансирање пројеката у области јавног информисања.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10.2.3 </w:t>
            </w:r>
            <w:r>
              <w:rPr>
                <w:rFonts w:cs="Times New Roman"/>
                <w:i/>
              </w:rPr>
              <w:t xml:space="preserve">Обезбедити пуну транспаретност конкурса за суфинансирање пројеката у области јавног информисања.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10.2.4 </w:t>
            </w:r>
            <w:r>
              <w:rPr>
                <w:rFonts w:cs="Times New Roman"/>
                <w:i/>
              </w:rPr>
              <w:t xml:space="preserve">Успоставити елементе управљања сукобом интереса чланова конкурсне комисије која спроводи </w:t>
            </w:r>
            <w:r>
              <w:rPr>
                <w:rFonts w:cs="Times New Roman"/>
                <w:bCs/>
                <w:i/>
              </w:rPr>
              <w:t xml:space="preserve">конкурс за </w:t>
            </w:r>
            <w:r>
              <w:rPr>
                <w:rFonts w:cs="Times New Roman"/>
                <w:i/>
              </w:rPr>
              <w:t>суфинансирање пројеката у области јавног информисања.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10.2.5 </w:t>
            </w:r>
            <w:r>
              <w:rPr>
                <w:rFonts w:cs="Times New Roman"/>
                <w:i/>
              </w:rPr>
              <w:t xml:space="preserve">Обезбедити обавезне елементе мониторинга, евалуације и финансијске контроле над пројектима у области јавног информисања који се финансирају из јавних извора.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bookmarkStart w:id="10" w:name="_Toc479078849"/>
            <w:bookmarkEnd w:id="10"/>
            <w:r>
              <w:rPr>
                <w:rFonts w:cs="Times New Roman"/>
                <w:b/>
              </w:rPr>
              <w:t>Област 11: Инспекцијски надзор</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bCs/>
              </w:rPr>
            </w:pPr>
            <w:r>
              <w:rPr>
                <w:rFonts w:cs="Times New Roman"/>
                <w:b/>
                <w:bCs/>
              </w:rPr>
              <w:t xml:space="preserve">Циљ 11.1. </w:t>
            </w:r>
            <w:r>
              <w:rPr>
                <w:rFonts w:cs="Times New Roman"/>
                <w:b/>
                <w:bCs/>
                <w:i/>
              </w:rPr>
              <w:t>Смањење дискреционих овлашћења и већа транспарентност у поступању инспекцијских служби</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Meра 11.1.1 </w:t>
            </w:r>
            <w:r>
              <w:rPr>
                <w:rFonts w:cs="Times New Roman"/>
                <w:i/>
              </w:rPr>
              <w:t>Прописати посебне елементе процене ризика и учесталост вршења инспекцијског надзора на основу процене ризика из изворне надлежности ЈЛС</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Meра 11.1.2 </w:t>
            </w:r>
            <w:r>
              <w:rPr>
                <w:rFonts w:cs="Times New Roman"/>
                <w:i/>
              </w:rPr>
              <w:t xml:space="preserve">Прописати обавезу усвајања процедуре за процену посебних ризика који су специфични за сваку локалну заједницу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Meра 11.1.3 </w:t>
            </w:r>
            <w:r>
              <w:rPr>
                <w:rFonts w:cs="Times New Roman"/>
                <w:i/>
              </w:rPr>
              <w:t>Објављивати посебне елементе процене ризика и учесталост вршења инспекцијског надзора на основу процене ризика из изворне надлежности, као и процедуру за процену посебних ризика који су специфични за сваку локалну заједницу</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 xml:space="preserve">Циљ 11.2. </w:t>
            </w:r>
            <w:r>
              <w:rPr>
                <w:rFonts w:cs="Times New Roman"/>
                <w:b/>
                <w:bCs/>
                <w:i/>
              </w:rPr>
              <w:t>Унапређење система координације и унутрашње контроле инспекцијских служби</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11.2.1 </w:t>
            </w:r>
            <w:r>
              <w:rPr>
                <w:rFonts w:cs="Times New Roman"/>
                <w:i/>
              </w:rPr>
              <w:t xml:space="preserve">Одредити орган, унутрашњу организациону јединицу или тело које координира инспекцијски надзор над </w:t>
            </w:r>
            <w:r>
              <w:rPr>
                <w:rFonts w:cs="Times New Roman"/>
                <w:i/>
              </w:rPr>
              <w:lastRenderedPageBreak/>
              <w:t>пословима из изворне надлежности ЈЛС</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lastRenderedPageBreak/>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w:t>
            </w:r>
            <w:r>
              <w:rPr>
                <w:rFonts w:ascii="Times New Roman" w:hAnsi="Times New Roman"/>
                <w:sz w:val="24"/>
                <w:szCs w:val="24"/>
              </w:rPr>
              <w:lastRenderedPageBreak/>
              <w:t>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lastRenderedPageBreak/>
              <w:t xml:space="preserve">Мера 11.2.2 </w:t>
            </w:r>
            <w:r>
              <w:rPr>
                <w:rFonts w:cs="Times New Roman"/>
                <w:i/>
              </w:rPr>
              <w:t>Организовати унутрашњу контролу инспекције из изворне надлежности ЈЛС.</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rPr>
          <w:trHeight w:val="1261"/>
        </w:trPr>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11.2.3 </w:t>
            </w:r>
            <w:r>
              <w:rPr>
                <w:rFonts w:cs="Times New Roman"/>
                <w:i/>
              </w:rPr>
              <w:t>Прописати облике, учесталост и начин</w:t>
            </w:r>
            <w:bookmarkStart w:id="11" w:name="_GoBack"/>
            <w:bookmarkEnd w:id="11"/>
            <w:r>
              <w:rPr>
                <w:rFonts w:cs="Times New Roman"/>
                <w:i/>
              </w:rPr>
              <w:t xml:space="preserve"> вршења унутрашње контроле инспекције из изворне надлежности ЈЛС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bookmarkStart w:id="12" w:name="_Toc479078850"/>
            <w:bookmarkEnd w:id="12"/>
            <w:r>
              <w:rPr>
                <w:rFonts w:cs="Times New Roman"/>
                <w:b/>
              </w:rPr>
              <w:t>Област 12: Просторно и урбанистичко планирање и изградња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 xml:space="preserve">Циљ 12.1. </w:t>
            </w:r>
            <w:r>
              <w:rPr>
                <w:rFonts w:cs="Times New Roman"/>
                <w:b/>
                <w:bCs/>
                <w:i/>
              </w:rPr>
              <w:t>Отклањање ризика корупције у раду комисија и других органа ЈЛС који су надлежни у области просторног и урбанистичког планирања и изградње</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12.1.1 </w:t>
            </w:r>
            <w:r>
              <w:rPr>
                <w:rFonts w:cs="Times New Roman"/>
                <w:i/>
              </w:rPr>
              <w:t xml:space="preserve">Успоставити обавезу и правила поступања са примедбама које надлежна комисија добије у току раног јавног увида о изради просторног, односно урбанистичког плана.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12.1.2 </w:t>
            </w:r>
            <w:r>
              <w:rPr>
                <w:rFonts w:cs="Times New Roman"/>
                <w:i/>
              </w:rPr>
              <w:t>Унапредити транспарентност рада надлежне комисије у току раног јавног увида.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12.1.3 </w:t>
            </w:r>
            <w:r>
              <w:rPr>
                <w:rFonts w:cs="Times New Roman"/>
                <w:i/>
              </w:rPr>
              <w:t>Детаљније прописати процедуре одлучивања надлежног органа ЈЛС о потврђивању или одбијању урбанистичког пројекта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12.1.4 </w:t>
            </w:r>
            <w:r>
              <w:rPr>
                <w:rFonts w:cs="Times New Roman"/>
                <w:i/>
              </w:rPr>
              <w:t xml:space="preserve">Прописати процедуру за поступање надлежних органа ЈЛС у посебним случајевима формирања грађевинских парцела уколико плански документ није донет, као и за прихватање других доказа о решеним имовинско-правним односима.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ind w:firstLine="38"/>
              <w:rPr>
                <w:rFonts w:cs="Times New Roman"/>
                <w:b/>
              </w:rPr>
            </w:pPr>
            <w:r>
              <w:rPr>
                <w:rFonts w:cs="Times New Roman"/>
                <w:b/>
                <w:bCs/>
              </w:rPr>
              <w:t xml:space="preserve">Циљ 12.2. </w:t>
            </w:r>
            <w:r>
              <w:rPr>
                <w:rFonts w:cs="Times New Roman"/>
                <w:b/>
                <w:bCs/>
                <w:i/>
              </w:rPr>
              <w:t>Смањена дискрециона овлашћења ЈЛС у процесу одређивања додатних погодности за плаћање доприноса за објекте од посебног значаја за развој јединице локалне самоуправе</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Мера 12.2.1</w:t>
            </w:r>
            <w:r>
              <w:rPr>
                <w:rFonts w:cs="Times New Roman"/>
                <w:i/>
              </w:rPr>
              <w:t xml:space="preserve">Прописати услове и </w:t>
            </w:r>
            <w:proofErr w:type="gramStart"/>
            <w:r>
              <w:rPr>
                <w:rFonts w:cs="Times New Roman"/>
                <w:i/>
              </w:rPr>
              <w:t>критеријуме  за</w:t>
            </w:r>
            <w:proofErr w:type="gramEnd"/>
            <w:r>
              <w:rPr>
                <w:rFonts w:cs="Times New Roman"/>
                <w:i/>
              </w:rPr>
              <w:t xml:space="preserve"> давање статуса објекта од посебног значаја за развој ЈЛС.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P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Мера 12.2.2</w:t>
            </w:r>
            <w:r>
              <w:rPr>
                <w:rFonts w:cs="Times New Roman"/>
                <w:i/>
              </w:rPr>
              <w:t xml:space="preserve">Прописати процедуру одлучивања о давању статуса објекта од </w:t>
            </w:r>
            <w:r>
              <w:rPr>
                <w:rFonts w:cs="Times New Roman"/>
                <w:i/>
              </w:rPr>
              <w:lastRenderedPageBreak/>
              <w:t>посебног значаја за развој ЈЛС</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lastRenderedPageBreak/>
              <w:t xml:space="preserve">Мера није преузета из Модела </w:t>
            </w:r>
            <w:r>
              <w:rPr>
                <w:rFonts w:ascii="Times New Roman" w:hAnsi="Times New Roman"/>
                <w:sz w:val="24"/>
                <w:szCs w:val="24"/>
              </w:rPr>
              <w:lastRenderedPageBreak/>
              <w:t>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lastRenderedPageBreak/>
              <w:t xml:space="preserve">Ова мера је у општини Владичин Хан је  већ </w:t>
            </w:r>
            <w:r w:rsidRPr="00D941F6">
              <w:rPr>
                <w:rFonts w:ascii="Times New Roman" w:hAnsi="Times New Roman"/>
                <w:sz w:val="24"/>
                <w:szCs w:val="24"/>
              </w:rPr>
              <w:lastRenderedPageBreak/>
              <w:t xml:space="preserve">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lastRenderedPageBreak/>
              <w:t>Мера 12.2.3</w:t>
            </w:r>
            <w:r>
              <w:rPr>
                <w:rFonts w:cs="Times New Roman"/>
                <w:i/>
              </w:rPr>
              <w:t xml:space="preserve">Прописати услове и критеријуме за одређивање додатних погодности за плаћање доприноса за објекте од посебног значаја за развој ЈЛС, као и за умањење износа доприноса за објекте станоградње.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bookmarkStart w:id="13" w:name="_Toc479078851"/>
            <w:bookmarkEnd w:id="13"/>
            <w:r>
              <w:rPr>
                <w:rFonts w:cs="Times New Roman"/>
                <w:b/>
              </w:rPr>
              <w:t>Област 13: Формирање радних тела на нивоу јединица локалне самоуправе</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 xml:space="preserve">Циљ 13.1. </w:t>
            </w:r>
            <w:r>
              <w:rPr>
                <w:rFonts w:eastAsia="ABCDEE+Cambria" w:cs="Times New Roman"/>
                <w:b/>
                <w:bCs/>
                <w:i/>
              </w:rPr>
              <w:t>Успостављен систем одговорности и контроле у процесу формирања и рада радних тела на нивоу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13.1.1. </w:t>
            </w:r>
            <w:r>
              <w:rPr>
                <w:rFonts w:cs="Times New Roman"/>
                <w:i/>
              </w:rPr>
              <w:t>Успоставити обавезу дефинисања циљева, задатака (активности) и рокова у којима радно тело остварује задатке, односно у којима извештава оснивача о свом раду.</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rsidP="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13.1.2. </w:t>
            </w:r>
            <w:r>
              <w:rPr>
                <w:rFonts w:cs="Times New Roman"/>
                <w:i/>
              </w:rPr>
              <w:t>Успоставити обавезу навођења правног основа за формирање сваког појединачног радног тела.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13.1.3. </w:t>
            </w:r>
            <w:r>
              <w:rPr>
                <w:rFonts w:cs="Times New Roman"/>
                <w:i/>
              </w:rPr>
              <w:t xml:space="preserve">Усвојити обавезујуће услове и критеријуме приликом именовања чланова радних тела.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13.1.4. </w:t>
            </w:r>
            <w:r>
              <w:rPr>
                <w:rFonts w:cs="Times New Roman"/>
                <w:i/>
              </w:rPr>
              <w:t xml:space="preserve">Регулисати питање накнада за рад у радним телима.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13.1.5 </w:t>
            </w:r>
            <w:r>
              <w:rPr>
                <w:rFonts w:cs="Times New Roman"/>
                <w:i/>
              </w:rPr>
              <w:t xml:space="preserve">Успоставити обавезу доношења одлуке о формирању сваког радног тела претходи анализа постојећег институционалног оквира за конкретну област.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 xml:space="preserve">Циљ 13.2. </w:t>
            </w:r>
            <w:r>
              <w:rPr>
                <w:rFonts w:eastAsia="ABCDEE+Cambria" w:cs="Times New Roman"/>
                <w:b/>
                <w:bCs/>
                <w:i/>
              </w:rPr>
              <w:t>Повећана транспарентност у процесу формирања и рада радних тела на нивоу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rPr>
              <w:t xml:space="preserve">Мера 13.2.1. </w:t>
            </w:r>
            <w:r>
              <w:rPr>
                <w:rFonts w:cs="Times New Roman"/>
                <w:i/>
              </w:rPr>
              <w:t>Обезбедити потпуну доступност информација о свим радним телима на нивоу ЈЛС</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w:t>
            </w: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bookmarkStart w:id="14" w:name="_Toc479078852"/>
            <w:bookmarkEnd w:id="14"/>
            <w:r>
              <w:rPr>
                <w:rFonts w:cs="Times New Roman"/>
                <w:b/>
              </w:rPr>
              <w:t>Област 14: Јавне набавке</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bCs/>
              </w:rPr>
            </w:pPr>
            <w:r>
              <w:rPr>
                <w:rFonts w:cs="Times New Roman"/>
                <w:b/>
                <w:bCs/>
              </w:rPr>
              <w:t xml:space="preserve">Циљ 14.1: </w:t>
            </w:r>
            <w:r>
              <w:rPr>
                <w:rFonts w:cs="Times New Roman"/>
                <w:b/>
                <w:bCs/>
                <w:i/>
              </w:rPr>
              <w:t>Смањење и контрола дискреционих овлашћења приликом доношења одлука о типу јавних набавки које ће бити расписан</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14.1.1 </w:t>
            </w:r>
            <w:r>
              <w:rPr>
                <w:rFonts w:cs="Times New Roman"/>
                <w:i/>
              </w:rPr>
              <w:t xml:space="preserve">Успоставити обавезу додатног </w:t>
            </w:r>
            <w:r>
              <w:rPr>
                <w:rFonts w:cs="Times New Roman"/>
                <w:i/>
              </w:rPr>
              <w:lastRenderedPageBreak/>
              <w:t>образложења околности, потребе и оправданости за спровођење мешовитих јавних набавки.</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lastRenderedPageBreak/>
              <w:t xml:space="preserve">Мера није преузета из Модела </w:t>
            </w:r>
            <w:r>
              <w:rPr>
                <w:rFonts w:ascii="Times New Roman" w:hAnsi="Times New Roman"/>
                <w:sz w:val="24"/>
                <w:szCs w:val="24"/>
              </w:rPr>
              <w:lastRenderedPageBreak/>
              <w:t>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lastRenderedPageBreak/>
              <w:t xml:space="preserve">Ова мера је у општини Владичин Хан је  већ </w:t>
            </w:r>
            <w:r w:rsidRPr="00D941F6">
              <w:rPr>
                <w:rFonts w:ascii="Times New Roman" w:hAnsi="Times New Roman"/>
                <w:sz w:val="24"/>
                <w:szCs w:val="24"/>
              </w:rPr>
              <w:lastRenderedPageBreak/>
              <w:t xml:space="preserve">спроведена </w:t>
            </w:r>
            <w:r>
              <w:rPr>
                <w:rFonts w:ascii="Times New Roman" w:hAnsi="Times New Roman"/>
                <w:sz w:val="24"/>
                <w:szCs w:val="24"/>
              </w:rPr>
              <w:t xml:space="preserve">односно регулисана је Општим актима и 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lastRenderedPageBreak/>
              <w:t xml:space="preserve">Мера 14.1.2 </w:t>
            </w:r>
            <w:r>
              <w:rPr>
                <w:rFonts w:cs="Times New Roman"/>
                <w:i/>
              </w:rPr>
              <w:t xml:space="preserve">Успоставити обавезу да се у случају јавних набавки мале вредности (вредности мање од 500.000 динара) позив за достављање понуде упућује најмање једном понуђачу који врши делатност која је предмет јавне набавке, а да уколико то није могуће, обавезно постоји образложење такве одлуке.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14.1.3 </w:t>
            </w:r>
            <w:r>
              <w:rPr>
                <w:rFonts w:cs="Times New Roman"/>
                <w:i/>
              </w:rPr>
              <w:t>Упоставити обавезу дефинисања разлога хитности.</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14.1.4 </w:t>
            </w:r>
            <w:r>
              <w:rPr>
                <w:rFonts w:cs="Times New Roman"/>
                <w:i/>
              </w:rPr>
              <w:t>Успоставити обавезу дефинисања „других одговарајућих начина доказивања који може обухватити и техничку документацију произвођача“.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bCs/>
              </w:rPr>
            </w:pPr>
            <w:r>
              <w:rPr>
                <w:rFonts w:cs="Times New Roman"/>
                <w:b/>
                <w:bCs/>
              </w:rPr>
              <w:t xml:space="preserve">Циљ 14.2. </w:t>
            </w:r>
            <w:r>
              <w:rPr>
                <w:rFonts w:cs="Times New Roman"/>
                <w:b/>
                <w:bCs/>
                <w:i/>
              </w:rPr>
              <w:t>Повећање поступка транспарентности и контроле јавних набавки</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14.2.1 </w:t>
            </w:r>
            <w:r>
              <w:rPr>
                <w:rFonts w:cs="Times New Roman"/>
                <w:i/>
              </w:rPr>
              <w:t xml:space="preserve">Успоставити обавезу да се сва документа која настају у поступцима јавних набавки јавно објављују.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14.2.2 </w:t>
            </w:r>
            <w:r>
              <w:rPr>
                <w:rFonts w:cs="Times New Roman"/>
                <w:i/>
              </w:rPr>
              <w:t>Дефинисати врсте јавних набавки које спроводи ЈЛС а у којима је обавезно укључивање представника јавности - грађанског посматрача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bookmarkStart w:id="15" w:name="_Toc479078853"/>
            <w:bookmarkEnd w:id="15"/>
            <w:r>
              <w:rPr>
                <w:rFonts w:cs="Times New Roman"/>
                <w:b/>
              </w:rPr>
              <w:t>Област 15: Јачање интерних механизама финансијске контроле</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r>
              <w:rPr>
                <w:rFonts w:cs="Times New Roman"/>
                <w:b/>
                <w:bCs/>
              </w:rPr>
              <w:t>Циљ 15.1.</w:t>
            </w:r>
            <w:r>
              <w:rPr>
                <w:rFonts w:eastAsia="ABCDEE+Cambria" w:cs="Times New Roman"/>
                <w:b/>
                <w:bCs/>
                <w:i/>
              </w:rPr>
              <w:t>Успостављен ефикасан систем интерне ревизије на нивоу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15.1.1 </w:t>
            </w:r>
            <w:r>
              <w:rPr>
                <w:rFonts w:cs="Times New Roman"/>
                <w:i/>
              </w:rPr>
              <w:t>Израдити анализу потреба, ресурса и капацитета ЈЛС за успостављање система интерне ревизије, у складу са Правилником о заједничким критеријумима за организовање и стандардима и методолошким упутствима за поступање и извештавање интерне ревизије у јавном сектиру („Службени гласник РС” бр. 99/11 i 106/13)</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15.1.2 </w:t>
            </w:r>
            <w:r>
              <w:rPr>
                <w:rFonts w:cs="Times New Roman"/>
                <w:i/>
              </w:rPr>
              <w:t xml:space="preserve">Успоставити нормативне, организационе, кадровске, материјалне и техничке претпоставке за успостављање </w:t>
            </w:r>
            <w:r>
              <w:rPr>
                <w:rFonts w:cs="Times New Roman"/>
                <w:i/>
              </w:rPr>
              <w:lastRenderedPageBreak/>
              <w:t xml:space="preserve">система интерне ревизије, у складу са резултатима анализе потреба, ресурса и капацитета ЈЛС.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lastRenderedPageBreak/>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w:t>
            </w:r>
            <w:r>
              <w:rPr>
                <w:rFonts w:ascii="Times New Roman" w:hAnsi="Times New Roman"/>
                <w:sz w:val="24"/>
                <w:szCs w:val="24"/>
              </w:rPr>
              <w:lastRenderedPageBreak/>
              <w:t xml:space="preserve">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lastRenderedPageBreak/>
              <w:t xml:space="preserve">Мера 15.1.3 </w:t>
            </w:r>
            <w:r>
              <w:rPr>
                <w:rFonts w:cs="Times New Roman"/>
                <w:i/>
              </w:rPr>
              <w:t xml:space="preserve">Обезбедити ефикасно функционисање система интерне ревизије.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r>
              <w:rPr>
                <w:rFonts w:cs="Times New Roman"/>
                <w:b/>
                <w:bCs/>
              </w:rPr>
              <w:t>Циљ 15.2.</w:t>
            </w:r>
            <w:r>
              <w:rPr>
                <w:rFonts w:eastAsia="ABCDEE+Cambria" w:cs="Times New Roman"/>
                <w:b/>
                <w:bCs/>
                <w:i/>
              </w:rPr>
              <w:t>Успостављен ефикасан систем финансијског управљања и контроле</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15.2.1 </w:t>
            </w:r>
            <w:r>
              <w:rPr>
                <w:rFonts w:cs="Times New Roman"/>
                <w:i/>
              </w:rPr>
              <w:t xml:space="preserve">Израдити анализу потреба, ресурса и капацитета ЈЛС за успостављање система финансијског управљања и контроле, у складу са Правилником </w:t>
            </w:r>
          </w:p>
          <w:p w:rsidR="00695988" w:rsidRDefault="00695988">
            <w:pPr>
              <w:pStyle w:val="TableContents"/>
              <w:rPr>
                <w:rFonts w:cs="Times New Roman"/>
                <w:i/>
              </w:rPr>
            </w:pPr>
            <w:r>
              <w:rPr>
                <w:rFonts w:cs="Times New Roman"/>
                <w:i/>
              </w:rPr>
              <w:t>о заједничким критеријумима и стандардима за успостављање, функционисање и извештавање о систему финансијског управљања и контроле у јавном сектору (“Службени гласник РС”, бр. 99/11 od 27.12.2011. године)</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15.2.2 </w:t>
            </w:r>
            <w:r>
              <w:rPr>
                <w:rFonts w:cs="Times New Roman"/>
                <w:i/>
              </w:rPr>
              <w:t>Успоставити нормативне, организационе, кадровске, материјалне и техничке претпоставке за успостављање система финансијског управљања и контроле, у складу са резултатима анализе потреба, ресурса и капацитета ЈЛС.</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15.2.3 </w:t>
            </w:r>
            <w:r>
              <w:rPr>
                <w:rFonts w:cs="Times New Roman"/>
                <w:i/>
              </w:rPr>
              <w:t xml:space="preserve">Обезбедити ефикасно функционисање система финансијског управљања и контроле.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r>
              <w:rPr>
                <w:rFonts w:cs="Times New Roman"/>
                <w:b/>
                <w:bCs/>
              </w:rPr>
              <w:t>Циљ 15.3.</w:t>
            </w:r>
            <w:r>
              <w:rPr>
                <w:rFonts w:eastAsia="ABCDEE+Cambria" w:cs="Times New Roman"/>
                <w:b/>
                <w:bCs/>
                <w:i/>
              </w:rPr>
              <w:t>Ојачан систем контроле буџетских средстава корисника буџета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15.3.1 </w:t>
            </w:r>
            <w:r>
              <w:rPr>
                <w:rFonts w:cs="Times New Roman"/>
                <w:i/>
              </w:rPr>
              <w:t xml:space="preserve">Израдити анализу потреба, ресурса и капацитета ЈЛС за јачање службе за буџетску инспекцију коју оснива ЈЛС у складу са Законом о буџетском систему (“Службени гласник РС”, бр. 54/09, 73/10, 101/10, 101/11, 93/12, 62/13, 63/13 - </w:t>
            </w:r>
            <w:proofErr w:type="gramStart"/>
            <w:r>
              <w:rPr>
                <w:rFonts w:cs="Times New Roman"/>
                <w:i/>
              </w:rPr>
              <w:t>испр.,</w:t>
            </w:r>
            <w:proofErr w:type="gramEnd"/>
            <w:r>
              <w:rPr>
                <w:rFonts w:cs="Times New Roman"/>
                <w:i/>
              </w:rPr>
              <w:t xml:space="preserve"> 108/13, 142/14, 68/15 - др. закон, 103/15 и 99/16).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Pr="00695988" w:rsidRDefault="00695988" w:rsidP="00695988">
            <w:pPr>
              <w:rPr>
                <w:rFonts w:ascii="Times New Roman" w:hAnsi="Times New Roman"/>
                <w:sz w:val="24"/>
                <w:szCs w:val="24"/>
              </w:rPr>
            </w:pPr>
            <w:r>
              <w:rPr>
                <w:rFonts w:ascii="Times New Roman" w:hAnsi="Times New Roman"/>
                <w:sz w:val="24"/>
                <w:szCs w:val="24"/>
              </w:rPr>
              <w:t>Нема услова за оснивање Буџетске инспекције</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15.3.2 </w:t>
            </w:r>
            <w:r>
              <w:rPr>
                <w:rFonts w:cs="Times New Roman"/>
                <w:i/>
              </w:rPr>
              <w:t xml:space="preserve">Обезбедити ефикасно функционисање службе за буџетску инспекцију коју оснива ЈЛС у складу са Законом о буџетском систему и у складу са резултатима анализе потреба, ресурса и капацитета ЈЛС.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Pr>
                <w:rFonts w:ascii="Times New Roman" w:hAnsi="Times New Roman"/>
                <w:sz w:val="24"/>
                <w:szCs w:val="24"/>
              </w:rPr>
              <w:t>Нема услова за оснивање Буџетске инспекције</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bookmarkStart w:id="16" w:name="_Toc479078854"/>
            <w:bookmarkEnd w:id="16"/>
            <w:r>
              <w:rPr>
                <w:rFonts w:cs="Times New Roman"/>
                <w:b/>
              </w:rPr>
              <w:t xml:space="preserve">Област 16: Јачање механизама грађанског </w:t>
            </w:r>
            <w:r>
              <w:rPr>
                <w:rFonts w:cs="Times New Roman"/>
                <w:b/>
              </w:rPr>
              <w:lastRenderedPageBreak/>
              <w:t>надзора и контроле у процесу планирања и реализације буџета ЈЛС</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r>
              <w:rPr>
                <w:rFonts w:cs="Times New Roman"/>
                <w:b/>
                <w:bCs/>
              </w:rPr>
              <w:lastRenderedPageBreak/>
              <w:t>Циљ 16.1.</w:t>
            </w:r>
            <w:r>
              <w:rPr>
                <w:rFonts w:eastAsia="ABCDEE+Cambria" w:cs="Times New Roman"/>
                <w:b/>
                <w:bCs/>
                <w:i/>
              </w:rPr>
              <w:t>Успостављен ефикасан систем информисања и укључивања јавности у процес планирања и надзора над трошењем локалног буџета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Мера 16.1.1</w:t>
            </w:r>
            <w:r>
              <w:rPr>
                <w:rFonts w:cs="Times New Roman"/>
                <w:i/>
              </w:rPr>
              <w:t xml:space="preserve">Успоставити обавезу информисања јавности о фазама и току буџетског циклуса.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95988">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Мера 16.1.2</w:t>
            </w:r>
            <w:r>
              <w:rPr>
                <w:rFonts w:cs="Times New Roman"/>
                <w:i/>
              </w:rPr>
              <w:t>Успоставити обавезу адекватног укључивања заинтересоване јавности у процес планирања и припреме буџета.</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Мера 16.1.3</w:t>
            </w:r>
            <w:r>
              <w:rPr>
                <w:rFonts w:cs="Times New Roman"/>
                <w:i/>
              </w:rPr>
              <w:t xml:space="preserve">Успоставити обавезу извештавања јавности о реализацији локалног буџета. </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Мера 16.1.4</w:t>
            </w:r>
            <w:r>
              <w:rPr>
                <w:rFonts w:cs="Times New Roman"/>
                <w:i/>
              </w:rPr>
              <w:t>Успоставити обавезу редовне израде Грађанског водича кроз буџет локалне самоуправе</w:t>
            </w:r>
          </w:p>
        </w:tc>
        <w:tc>
          <w:tcPr>
            <w:tcW w:w="3780" w:type="dxa"/>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r>
              <w:rPr>
                <w:rFonts w:cs="Times New Roman"/>
                <w:b/>
              </w:rPr>
              <w:t>Област 17: Обезбеђивање правних, институционалних, организационих и техничких претпоставки за координацију спровођења и праћење примене ЛАП-а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tc>
          <w:tcPr>
            <w:tcW w:w="4916" w:type="dxa"/>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695988" w:rsidRDefault="00695988">
            <w:pPr>
              <w:pStyle w:val="TableContents"/>
              <w:pBdr>
                <w:top w:val="nil"/>
                <w:left w:val="nil"/>
                <w:bottom w:val="nil"/>
                <w:right w:val="nil"/>
                <w:between w:val="nil"/>
              </w:pBdr>
              <w:rPr>
                <w:rFonts w:cs="Times New Roman"/>
                <w:b/>
                <w:bCs/>
              </w:rPr>
            </w:pPr>
            <w:r>
              <w:rPr>
                <w:rFonts w:cs="Times New Roman"/>
                <w:b/>
                <w:bCs/>
              </w:rPr>
              <w:t>Циљ 17.1.</w:t>
            </w:r>
            <w:r>
              <w:rPr>
                <w:rFonts w:eastAsia="ABCDEE+Cambria" w:cs="Times New Roman"/>
                <w:b/>
                <w:bCs/>
                <w:i/>
                <w:iCs/>
              </w:rPr>
              <w:t>Обезбеђене правне, институционалне, организационе и техничке претпоставке за праћење примене ЛАП-а</w:t>
            </w: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55" w:type="dxa"/>
              <w:bottom w:w="0" w:type="dxa"/>
              <w:right w:w="55" w:type="dxa"/>
            </w:tcMar>
          </w:tcPr>
          <w:p w:rsidR="00695988" w:rsidRDefault="00695988">
            <w:pPr>
              <w:rPr>
                <w:rFonts w:ascii="Times New Roman" w:hAnsi="Times New Roman"/>
                <w:sz w:val="24"/>
                <w:szCs w:val="24"/>
              </w:rPr>
            </w:pP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17.1.1. </w:t>
            </w:r>
            <w:r>
              <w:rPr>
                <w:rFonts w:cs="Times New Roman"/>
                <w:i/>
              </w:rPr>
              <w:t xml:space="preserve">Одредити лице/тело на нивоу ЈЛС које је задужено за координацију одговорних субјеката у спровођењу активности из ЛАП-а. </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17.1.2. </w:t>
            </w:r>
            <w:r>
              <w:rPr>
                <w:rFonts w:cs="Times New Roman"/>
                <w:i/>
              </w:rPr>
              <w:t>Формирати Комисију за избор чланова тела за праћење примене ЛАП-а.</w:t>
            </w:r>
          </w:p>
          <w:p w:rsidR="00695988" w:rsidRDefault="00695988">
            <w:pPr>
              <w:pStyle w:val="TableContents"/>
              <w:rPr>
                <w:rFonts w:cs="Times New Roman"/>
                <w:i/>
                <w:shd w:val="clear" w:color="auto" w:fill="FFFF00"/>
              </w:rPr>
            </w:pP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17.1.3. </w:t>
            </w:r>
            <w:r>
              <w:rPr>
                <w:rFonts w:cs="Times New Roman"/>
                <w:i/>
              </w:rPr>
              <w:t xml:space="preserve">Именовати чланове тела за праћење примене ЛАП-а, односно усвојити акт о формирању тела за праћење примене ЛАП-а.  </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17.1.4. </w:t>
            </w:r>
            <w:r>
              <w:rPr>
                <w:rFonts w:cs="Times New Roman"/>
                <w:i/>
              </w:rPr>
              <w:t>Обезбедити неопходне техничке, кадровске и материјалне услове за рад тела за праћење примене ЛАП-а.</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 xml:space="preserve">Мера је у потпуности преузета из Модела ЛАП-а, односно постала је део ЛАП-а општине Владичин </w:t>
            </w:r>
            <w:r>
              <w:rPr>
                <w:rFonts w:ascii="Times New Roman" w:hAnsi="Times New Roman"/>
                <w:sz w:val="24"/>
                <w:szCs w:val="24"/>
              </w:rPr>
              <w:lastRenderedPageBreak/>
              <w:t>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lastRenderedPageBreak/>
              <w:t>ЛАП-ом су дифинисане активности и рок за реализацију мере.</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lastRenderedPageBreak/>
              <w:t xml:space="preserve">Мера 17.1.5 </w:t>
            </w:r>
            <w:r>
              <w:rPr>
                <w:rFonts w:cs="Times New Roman"/>
                <w:i/>
              </w:rPr>
              <w:t xml:space="preserve">Усвојити акте о раду тела за праћење примене ЛАП-а. </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17.1.6 </w:t>
            </w:r>
            <w:r>
              <w:rPr>
                <w:rFonts w:cs="Times New Roman"/>
                <w:i/>
              </w:rPr>
              <w:t xml:space="preserve">Усвојити акт о начину праћења примене ЛАП-а. </w:t>
            </w:r>
          </w:p>
        </w:tc>
        <w:tc>
          <w:tcPr>
            <w:tcW w:w="3780" w:type="dxa"/>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695988">
        <w:tc>
          <w:tcPr>
            <w:tcW w:w="4916"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p>
        </w:tc>
        <w:tc>
          <w:tcPr>
            <w:tcW w:w="3780" w:type="dxa"/>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57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bl>
    <w:p w:rsidR="00AC7055" w:rsidRDefault="00AC7055">
      <w:pPr>
        <w:spacing w:after="120"/>
        <w:jc w:val="both"/>
      </w:pPr>
    </w:p>
    <w:p w:rsidR="00AC7055" w:rsidRPr="00695988" w:rsidRDefault="004336B1" w:rsidP="00695988">
      <w:pPr>
        <w:spacing w:after="120"/>
        <w:jc w:val="both"/>
        <w:rPr>
          <w:rFonts w:ascii="Times New Roman" w:hAnsi="Times New Roman"/>
          <w:color w:val="000000" w:themeColor="text1"/>
        </w:rPr>
      </w:pPr>
      <w:r w:rsidRPr="00695988">
        <w:rPr>
          <w:rFonts w:ascii="Times New Roman" w:hAnsi="Times New Roman"/>
          <w:b/>
          <w:color w:val="000000" w:themeColor="text1"/>
        </w:rPr>
        <w:t>4. Осврт на јавну расправу која је организована у процесу израде ЛАП-а</w:t>
      </w:r>
      <w:r w:rsidR="00695988" w:rsidRPr="00695988">
        <w:rPr>
          <w:rFonts w:ascii="Times New Roman" w:hAnsi="Times New Roman"/>
          <w:b/>
          <w:color w:val="000000" w:themeColor="text1"/>
        </w:rPr>
        <w:t xml:space="preserve">. </w:t>
      </w:r>
      <w:proofErr w:type="gramStart"/>
      <w:r w:rsidR="00695988" w:rsidRPr="00695988">
        <w:rPr>
          <w:rFonts w:ascii="Times New Roman" w:hAnsi="Times New Roman"/>
          <w:b/>
          <w:color w:val="000000" w:themeColor="text1"/>
        </w:rPr>
        <w:t>Јавна расправа одр</w:t>
      </w:r>
      <w:r w:rsidR="00C869C1">
        <w:rPr>
          <w:rFonts w:ascii="Times New Roman" w:hAnsi="Times New Roman"/>
          <w:b/>
          <w:color w:val="000000" w:themeColor="text1"/>
        </w:rPr>
        <w:t>жана је 14.06.2017.</w:t>
      </w:r>
      <w:proofErr w:type="gramEnd"/>
      <w:r w:rsidR="00C869C1">
        <w:rPr>
          <w:rFonts w:ascii="Times New Roman" w:hAnsi="Times New Roman"/>
          <w:b/>
          <w:color w:val="000000" w:themeColor="text1"/>
        </w:rPr>
        <w:t xml:space="preserve"> </w:t>
      </w:r>
      <w:proofErr w:type="gramStart"/>
      <w:r w:rsidR="00C869C1">
        <w:rPr>
          <w:rFonts w:ascii="Times New Roman" w:hAnsi="Times New Roman"/>
          <w:b/>
          <w:color w:val="000000" w:themeColor="text1"/>
        </w:rPr>
        <w:t>године  вел</w:t>
      </w:r>
      <w:r w:rsidR="00C869C1">
        <w:rPr>
          <w:rFonts w:ascii="Times New Roman" w:hAnsi="Times New Roman"/>
          <w:b/>
          <w:color w:val="000000" w:themeColor="text1"/>
          <w:lang w:val="sr-Cyrl-CS"/>
        </w:rPr>
        <w:t>и</w:t>
      </w:r>
      <w:r w:rsidR="00695988" w:rsidRPr="00695988">
        <w:rPr>
          <w:rFonts w:ascii="Times New Roman" w:hAnsi="Times New Roman"/>
          <w:b/>
          <w:color w:val="000000" w:themeColor="text1"/>
        </w:rPr>
        <w:t>кој</w:t>
      </w:r>
      <w:proofErr w:type="gramEnd"/>
      <w:r w:rsidR="00695988" w:rsidRPr="00695988">
        <w:rPr>
          <w:rFonts w:ascii="Times New Roman" w:hAnsi="Times New Roman"/>
          <w:b/>
          <w:color w:val="000000" w:themeColor="text1"/>
        </w:rPr>
        <w:t xml:space="preserve"> сали СО Владичин Хан, са почтком у 12,00 часова</w:t>
      </w:r>
      <w:r w:rsidR="00C869C1">
        <w:rPr>
          <w:rFonts w:ascii="Times New Roman" w:hAnsi="Times New Roman"/>
          <w:b/>
          <w:color w:val="000000" w:themeColor="text1"/>
          <w:lang w:val="sr-Cyrl-CS"/>
        </w:rPr>
        <w:t xml:space="preserve">, </w:t>
      </w:r>
      <w:r w:rsidR="00695988" w:rsidRPr="00695988">
        <w:rPr>
          <w:rFonts w:ascii="Times New Roman" w:hAnsi="Times New Roman"/>
          <w:b/>
          <w:color w:val="000000" w:themeColor="text1"/>
        </w:rPr>
        <w:t xml:space="preserve"> нацрт Локалног Акционог плана изложио члан радне групе Милош Јовановић, те на исто излагање није било сугестија и коментара</w:t>
      </w:r>
      <w:r w:rsidRPr="00695988">
        <w:rPr>
          <w:rFonts w:ascii="Times New Roman" w:hAnsi="Times New Roman"/>
          <w:color w:val="000000" w:themeColor="text1"/>
        </w:rPr>
        <w:t xml:space="preserve"> </w:t>
      </w:r>
    </w:p>
    <w:p w:rsidR="00AC7055" w:rsidRDefault="00AC7055">
      <w:pPr>
        <w:spacing w:after="120"/>
        <w:jc w:val="both"/>
        <w:rPr>
          <w:color w:val="FF0000"/>
        </w:rPr>
      </w:pPr>
    </w:p>
    <w:p w:rsidR="00AC7055" w:rsidRDefault="00AC7055">
      <w:pPr>
        <w:spacing w:after="120"/>
        <w:jc w:val="both"/>
        <w:rPr>
          <w:b/>
          <w:color w:val="FF0000"/>
        </w:rPr>
      </w:pPr>
    </w:p>
    <w:p w:rsidR="00AC7055" w:rsidRPr="00C869C1" w:rsidRDefault="004336B1">
      <w:pPr>
        <w:spacing w:after="120"/>
        <w:jc w:val="both"/>
        <w:rPr>
          <w:rFonts w:ascii="Times New Roman" w:hAnsi="Times New Roman"/>
          <w:b/>
          <w:color w:val="000000" w:themeColor="text1"/>
        </w:rPr>
      </w:pPr>
      <w:r w:rsidRPr="00695988">
        <w:rPr>
          <w:b/>
          <w:color w:val="000000" w:themeColor="text1"/>
        </w:rPr>
        <w:t xml:space="preserve">5. </w:t>
      </w:r>
      <w:r w:rsidRPr="00C869C1">
        <w:rPr>
          <w:rFonts w:ascii="Times New Roman" w:hAnsi="Times New Roman"/>
          <w:b/>
          <w:color w:val="000000" w:themeColor="text1"/>
        </w:rPr>
        <w:t>Закључне напомене</w:t>
      </w:r>
      <w:r w:rsidR="00695988" w:rsidRPr="00C869C1">
        <w:rPr>
          <w:rFonts w:ascii="Times New Roman" w:hAnsi="Times New Roman"/>
          <w:b/>
          <w:color w:val="000000" w:themeColor="text1"/>
        </w:rPr>
        <w:t xml:space="preserve">. Због кратког временског периода за израду истог и недостатка свих расположивих података радна група израдила </w:t>
      </w:r>
      <w:proofErr w:type="gramStart"/>
      <w:r w:rsidR="00695988" w:rsidRPr="00C869C1">
        <w:rPr>
          <w:rFonts w:ascii="Times New Roman" w:hAnsi="Times New Roman"/>
          <w:b/>
          <w:color w:val="000000" w:themeColor="text1"/>
        </w:rPr>
        <w:t xml:space="preserve">је </w:t>
      </w:r>
      <w:r w:rsidRPr="00C869C1">
        <w:rPr>
          <w:rFonts w:ascii="Times New Roman" w:hAnsi="Times New Roman"/>
          <w:b/>
          <w:color w:val="000000" w:themeColor="text1"/>
        </w:rPr>
        <w:t xml:space="preserve"> ЛАП</w:t>
      </w:r>
      <w:proofErr w:type="gramEnd"/>
      <w:r w:rsidRPr="00C869C1">
        <w:rPr>
          <w:rFonts w:ascii="Times New Roman" w:hAnsi="Times New Roman"/>
          <w:b/>
          <w:color w:val="000000" w:themeColor="text1"/>
        </w:rPr>
        <w:t xml:space="preserve">- је отвореног типа </w:t>
      </w:r>
      <w:r w:rsidR="00695988" w:rsidRPr="00C869C1">
        <w:rPr>
          <w:rFonts w:ascii="Times New Roman" w:hAnsi="Times New Roman"/>
          <w:b/>
          <w:color w:val="000000" w:themeColor="text1"/>
        </w:rPr>
        <w:t xml:space="preserve">који ће </w:t>
      </w:r>
      <w:r w:rsidRPr="00C869C1">
        <w:rPr>
          <w:rFonts w:ascii="Times New Roman" w:hAnsi="Times New Roman"/>
          <w:b/>
          <w:color w:val="000000" w:themeColor="text1"/>
        </w:rPr>
        <w:t>и у складу са сугестијама од стране Агенције биће допуњен и модификован.</w:t>
      </w:r>
    </w:p>
    <w:p w:rsidR="00AC7055" w:rsidRPr="00C869C1" w:rsidRDefault="00AC7055">
      <w:pPr>
        <w:spacing w:after="0" w:line="240" w:lineRule="auto"/>
        <w:jc w:val="both"/>
        <w:rPr>
          <w:rFonts w:ascii="Times New Roman" w:hAnsi="Times New Roman"/>
          <w:sz w:val="20"/>
          <w:szCs w:val="20"/>
        </w:rPr>
      </w:pPr>
    </w:p>
    <w:p w:rsidR="0071751D" w:rsidRPr="00C869C1" w:rsidRDefault="0071751D">
      <w:pPr>
        <w:spacing w:after="0" w:line="240" w:lineRule="auto"/>
        <w:jc w:val="both"/>
        <w:rPr>
          <w:rFonts w:ascii="Times New Roman" w:hAnsi="Times New Roman"/>
          <w:sz w:val="20"/>
          <w:szCs w:val="20"/>
        </w:rPr>
      </w:pPr>
    </w:p>
    <w:p w:rsidR="0071751D" w:rsidRPr="00C869C1" w:rsidRDefault="0071751D">
      <w:pPr>
        <w:spacing w:after="0" w:line="240" w:lineRule="auto"/>
        <w:jc w:val="both"/>
        <w:rPr>
          <w:rFonts w:ascii="Times New Roman" w:hAnsi="Times New Roman"/>
          <w:sz w:val="20"/>
          <w:szCs w:val="20"/>
        </w:rPr>
      </w:pPr>
    </w:p>
    <w:p w:rsidR="0071751D" w:rsidRPr="00C869C1" w:rsidRDefault="0071751D" w:rsidP="0071751D">
      <w:pPr>
        <w:spacing w:after="0"/>
        <w:rPr>
          <w:rFonts w:ascii="Times New Roman" w:hAnsi="Times New Roman"/>
          <w:b/>
          <w:sz w:val="24"/>
          <w:szCs w:val="24"/>
          <w:lang w:val="sr-Cyrl-CS"/>
        </w:rPr>
      </w:pPr>
      <w:r w:rsidRPr="00C869C1">
        <w:rPr>
          <w:rFonts w:ascii="Times New Roman" w:hAnsi="Times New Roman"/>
          <w:b/>
          <w:sz w:val="24"/>
          <w:szCs w:val="24"/>
          <w:lang w:val="sr-Cyrl-CS"/>
        </w:rPr>
        <w:t xml:space="preserve">СКУПШТИНА ОПШТИНЕ </w:t>
      </w:r>
    </w:p>
    <w:p w:rsidR="0071751D" w:rsidRPr="00C869C1" w:rsidRDefault="0071751D" w:rsidP="0071751D">
      <w:pPr>
        <w:spacing w:after="0"/>
        <w:rPr>
          <w:rFonts w:ascii="Times New Roman" w:hAnsi="Times New Roman"/>
          <w:b/>
          <w:sz w:val="24"/>
          <w:szCs w:val="24"/>
          <w:lang w:val="sr-Cyrl-CS"/>
        </w:rPr>
      </w:pPr>
      <w:r w:rsidRPr="00C869C1">
        <w:rPr>
          <w:rFonts w:ascii="Times New Roman" w:hAnsi="Times New Roman"/>
          <w:b/>
          <w:sz w:val="24"/>
          <w:szCs w:val="24"/>
          <w:lang w:val="sr-Cyrl-CS"/>
        </w:rPr>
        <w:t>ВЛАДИЧИН ХАН</w:t>
      </w:r>
    </w:p>
    <w:p w:rsidR="004F0330" w:rsidRPr="00C869C1" w:rsidRDefault="0071751D" w:rsidP="004F0330">
      <w:pPr>
        <w:jc w:val="both"/>
        <w:rPr>
          <w:rFonts w:ascii="Times New Roman" w:hAnsi="Times New Roman"/>
          <w:b/>
          <w:sz w:val="24"/>
          <w:szCs w:val="24"/>
          <w:lang w:val="sr-Latn-CS"/>
        </w:rPr>
      </w:pPr>
      <w:r w:rsidRPr="00C869C1">
        <w:rPr>
          <w:rFonts w:ascii="Times New Roman" w:hAnsi="Times New Roman"/>
          <w:b/>
          <w:sz w:val="24"/>
          <w:szCs w:val="24"/>
          <w:lang w:val="sr-Cyrl-CS"/>
        </w:rPr>
        <w:t xml:space="preserve">БРОЈ: </w:t>
      </w:r>
      <w:r w:rsidR="004F0330" w:rsidRPr="00C869C1">
        <w:rPr>
          <w:rFonts w:ascii="Times New Roman" w:hAnsi="Times New Roman"/>
          <w:b/>
          <w:sz w:val="24"/>
          <w:szCs w:val="24"/>
          <w:lang w:val="sr-Cyrl-CS"/>
        </w:rPr>
        <w:t>06-107/1/17-IV/04</w:t>
      </w:r>
    </w:p>
    <w:p w:rsidR="0071751D" w:rsidRPr="00C869C1" w:rsidRDefault="0071751D" w:rsidP="0071751D">
      <w:pPr>
        <w:spacing w:after="0"/>
        <w:rPr>
          <w:rFonts w:ascii="Times New Roman" w:hAnsi="Times New Roman"/>
          <w:b/>
          <w:lang w:val="sr-Cyrl-CS"/>
        </w:rPr>
      </w:pPr>
    </w:p>
    <w:p w:rsidR="0071751D" w:rsidRPr="00C869C1" w:rsidRDefault="0071751D" w:rsidP="003F7F2D">
      <w:pPr>
        <w:spacing w:after="0"/>
        <w:jc w:val="right"/>
        <w:rPr>
          <w:rFonts w:ascii="Times New Roman" w:hAnsi="Times New Roman"/>
          <w:b/>
          <w:sz w:val="24"/>
          <w:szCs w:val="24"/>
          <w:lang w:val="sr-Cyrl-CS"/>
        </w:rPr>
      </w:pPr>
      <w:r w:rsidRPr="00C869C1">
        <w:rPr>
          <w:rFonts w:ascii="Times New Roman" w:hAnsi="Times New Roman"/>
          <w:b/>
          <w:lang w:val="sr-Cyrl-CS"/>
        </w:rPr>
        <w:t xml:space="preserve">                                                                                                                                                                                          </w:t>
      </w:r>
      <w:r w:rsidR="004F0330" w:rsidRPr="00C869C1">
        <w:rPr>
          <w:rFonts w:ascii="Times New Roman" w:hAnsi="Times New Roman"/>
          <w:b/>
          <w:lang w:val="sr-Cyrl-CS"/>
        </w:rPr>
        <w:t xml:space="preserve">            </w:t>
      </w:r>
      <w:r w:rsidRPr="00C869C1">
        <w:rPr>
          <w:rFonts w:ascii="Times New Roman" w:hAnsi="Times New Roman"/>
          <w:b/>
          <w:sz w:val="24"/>
          <w:szCs w:val="24"/>
          <w:lang w:val="sr-Cyrl-CS"/>
        </w:rPr>
        <w:t>П Р Е Д С Е Д Н И Ц А</w:t>
      </w:r>
      <w:r w:rsidR="004F0330" w:rsidRPr="00C869C1">
        <w:rPr>
          <w:rFonts w:ascii="Times New Roman" w:hAnsi="Times New Roman"/>
          <w:b/>
          <w:sz w:val="24"/>
          <w:szCs w:val="24"/>
          <w:lang w:val="sr-Cyrl-CS"/>
        </w:rPr>
        <w:t>,</w:t>
      </w:r>
    </w:p>
    <w:p w:rsidR="0071751D" w:rsidRPr="00C869C1" w:rsidRDefault="0071751D" w:rsidP="003F7F2D">
      <w:pPr>
        <w:spacing w:after="0"/>
        <w:jc w:val="right"/>
        <w:rPr>
          <w:rFonts w:ascii="Times New Roman" w:hAnsi="Times New Roman"/>
          <w:b/>
          <w:sz w:val="24"/>
          <w:szCs w:val="24"/>
          <w:lang w:val="sr-Cyrl-CS"/>
        </w:rPr>
      </w:pPr>
      <w:r w:rsidRPr="00C869C1">
        <w:rPr>
          <w:rFonts w:ascii="Times New Roman" w:hAnsi="Times New Roman"/>
          <w:b/>
          <w:sz w:val="24"/>
          <w:szCs w:val="24"/>
          <w:lang w:val="sr-Cyrl-CS"/>
        </w:rPr>
        <w:t xml:space="preserve">                                                                                                                                                  </w:t>
      </w:r>
      <w:r w:rsidR="003F7F2D">
        <w:rPr>
          <w:rFonts w:ascii="Times New Roman" w:hAnsi="Times New Roman"/>
          <w:b/>
          <w:sz w:val="24"/>
          <w:szCs w:val="24"/>
          <w:lang w:val="sr-Cyrl-CS"/>
        </w:rPr>
        <w:t xml:space="preserve">                           </w:t>
      </w:r>
      <w:r w:rsidRPr="00C869C1">
        <w:rPr>
          <w:rFonts w:ascii="Times New Roman" w:hAnsi="Times New Roman"/>
          <w:b/>
          <w:sz w:val="24"/>
          <w:szCs w:val="24"/>
          <w:lang w:val="sr-Cyrl-CS"/>
        </w:rPr>
        <w:t xml:space="preserve">Данијела Поповић </w:t>
      </w:r>
    </w:p>
    <w:p w:rsidR="0071751D" w:rsidRPr="00C869C1" w:rsidRDefault="0071751D" w:rsidP="003F7F2D">
      <w:pPr>
        <w:spacing w:after="0"/>
        <w:jc w:val="right"/>
        <w:rPr>
          <w:rFonts w:ascii="Times New Roman" w:hAnsi="Times New Roman"/>
          <w:b/>
          <w:lang w:val="sr-Cyrl-CS"/>
        </w:rPr>
      </w:pPr>
    </w:p>
    <w:sectPr w:rsidR="0071751D" w:rsidRPr="00C869C1" w:rsidSect="00F234AD">
      <w:endnotePr>
        <w:numFmt w:val="decimal"/>
      </w:endnotePr>
      <w:pgSz w:w="11906" w:h="16838"/>
      <w:pgMar w:top="1440" w:right="567"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148" w:rsidRDefault="00D94148" w:rsidP="00AC7055">
      <w:pPr>
        <w:spacing w:after="0" w:line="240" w:lineRule="auto"/>
      </w:pPr>
      <w:r>
        <w:separator/>
      </w:r>
    </w:p>
  </w:endnote>
  <w:endnote w:type="continuationSeparator" w:id="0">
    <w:p w:rsidR="00D94148" w:rsidRDefault="00D94148" w:rsidP="00AC7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altName w:val="MS Mincho"/>
    <w:charset w:val="80"/>
    <w:family w:val="auto"/>
    <w:pitch w:val="default"/>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Bold">
    <w:altName w:val="Arial"/>
    <w:charset w:val="CC"/>
    <w:family w:val="auto"/>
    <w:pitch w:val="default"/>
    <w:sig w:usb0="00000000" w:usb1="00000000" w:usb2="00000000" w:usb3="00000000" w:csb0="00000000" w:csb1="00000000"/>
  </w:font>
  <w:font w:name="ABCDEE+Cambria">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148" w:rsidRDefault="00D94148" w:rsidP="00AC7055">
      <w:pPr>
        <w:spacing w:after="0" w:line="240" w:lineRule="auto"/>
      </w:pPr>
      <w:r>
        <w:separator/>
      </w:r>
    </w:p>
  </w:footnote>
  <w:footnote w:type="continuationSeparator" w:id="0">
    <w:p w:rsidR="00D94148" w:rsidRDefault="00D94148" w:rsidP="00AC7055">
      <w:pPr>
        <w:spacing w:after="0" w:line="240" w:lineRule="auto"/>
      </w:pPr>
      <w:r>
        <w:continuationSeparator/>
      </w:r>
    </w:p>
  </w:footnote>
  <w:footnote w:id="1">
    <w:p w:rsidR="009310CF" w:rsidRDefault="009310CF">
      <w:pPr>
        <w:pStyle w:val="NoSpacing"/>
        <w:jc w:val="both"/>
        <w:rPr>
          <w:i/>
          <w:iCs/>
          <w:sz w:val="20"/>
          <w:szCs w:val="20"/>
        </w:rPr>
      </w:pPr>
      <w:r>
        <w:rPr>
          <w:rStyle w:val="Emphasis"/>
          <w:iCs/>
          <w:sz w:val="20"/>
          <w:szCs w:val="20"/>
        </w:rPr>
        <w:footnoteRef/>
      </w:r>
      <w:r>
        <w:rPr>
          <w:rStyle w:val="Emphasis"/>
          <w:iCs/>
          <w:sz w:val="20"/>
          <w:szCs w:val="20"/>
        </w:rPr>
        <w:t xml:space="preserve"> Законом о Агенцији за борбу против корупцијеобласт спречавања сукоба интереса прешла је изнадлежности Одбора за решавање сукоба интресау надлежност Агенције за борбу против корупције,чиме је Закон о спречавању сукоба интереса привршењу јавних функција престао да важи</w:t>
      </w:r>
    </w:p>
  </w:footnote>
  <w:footnote w:id="2">
    <w:p w:rsidR="009310CF" w:rsidRDefault="009310CF">
      <w:pPr>
        <w:pStyle w:val="NoSpacing"/>
        <w:jc w:val="both"/>
        <w:rPr>
          <w:rStyle w:val="Emphasis"/>
          <w:iCs/>
          <w:sz w:val="20"/>
          <w:szCs w:val="20"/>
        </w:rPr>
      </w:pPr>
      <w:r>
        <w:rPr>
          <w:rStyle w:val="FootnoteReference"/>
          <w:i/>
          <w:iCs/>
          <w:sz w:val="20"/>
          <w:szCs w:val="20"/>
        </w:rPr>
        <w:footnoteRef/>
      </w:r>
      <w:r>
        <w:rPr>
          <w:rStyle w:val="Emphasis"/>
          <w:iCs/>
          <w:sz w:val="20"/>
          <w:szCs w:val="20"/>
        </w:rPr>
        <w:t>На нивоу ЕУ права узбуњивача су регулисанадирективом Европске комисије бр.95/46/EC, a уСрбији је започет поступак правног регулисањаизменама и допунама Закона о Агенцији за борбупротив корупције („Службени гласник РепубликеСрбије“, број 53/2010)</w:t>
      </w:r>
    </w:p>
    <w:p w:rsidR="009310CF" w:rsidRDefault="009310CF">
      <w:pPr>
        <w:pStyle w:val="FootnoteText"/>
        <w:jc w:val="both"/>
      </w:pPr>
    </w:p>
  </w:footnote>
  <w:footnote w:id="3">
    <w:p w:rsidR="009310CF" w:rsidRDefault="009310CF">
      <w:pPr>
        <w:pStyle w:val="NoSpacing"/>
        <w:jc w:val="both"/>
        <w:rPr>
          <w:i/>
          <w:iCs/>
          <w:sz w:val="20"/>
          <w:szCs w:val="20"/>
        </w:rPr>
      </w:pPr>
      <w:r>
        <w:rPr>
          <w:rStyle w:val="FootnoteReference"/>
          <w:sz w:val="20"/>
          <w:szCs w:val="20"/>
        </w:rPr>
        <w:footnoteRef/>
      </w:r>
      <w:r>
        <w:rPr>
          <w:rStyle w:val="Emphasis"/>
          <w:iCs/>
          <w:sz w:val="20"/>
          <w:szCs w:val="20"/>
          <w:vertAlign w:val="superscript"/>
        </w:rPr>
        <w:t>Tело Савета Европе за борбу провив корупције,Препорука број 2004 (1)</w:t>
      </w:r>
    </w:p>
  </w:footnote>
  <w:footnote w:id="4">
    <w:p w:rsidR="009310CF" w:rsidRDefault="009310CF">
      <w:pPr>
        <w:spacing w:after="0" w:line="240" w:lineRule="auto"/>
        <w:jc w:val="both"/>
        <w:rPr>
          <w:rStyle w:val="Hyperlink"/>
          <w:sz w:val="20"/>
          <w:szCs w:val="20"/>
        </w:rPr>
      </w:pPr>
      <w:r>
        <w:rPr>
          <w:rStyle w:val="FootnoteReference"/>
          <w:color w:val="0000FF"/>
          <w:sz w:val="20"/>
          <w:szCs w:val="20"/>
          <w:u w:val="single"/>
        </w:rPr>
        <w:footnoteRef/>
      </w:r>
      <w:hyperlink r:id="rId1" w:history="1">
        <w:r>
          <w:rPr>
            <w:rStyle w:val="Hyperlink"/>
            <w:sz w:val="20"/>
            <w:szCs w:val="20"/>
          </w:rPr>
          <w:t>http://ec.europa.eu/governance/governance_eu/white_pap</w:t>
        </w:r>
      </w:hyperlink>
    </w:p>
    <w:p w:rsidR="009310CF" w:rsidRDefault="007D69C7">
      <w:pPr>
        <w:spacing w:after="0" w:line="240" w:lineRule="auto"/>
        <w:jc w:val="both"/>
        <w:rPr>
          <w:rStyle w:val="Emphasis"/>
          <w:iCs/>
          <w:sz w:val="20"/>
          <w:szCs w:val="20"/>
        </w:rPr>
      </w:pPr>
      <w:hyperlink r:id="rId2" w:history="1">
        <w:r w:rsidR="009310CF">
          <w:rPr>
            <w:rStyle w:val="Hyperlink"/>
            <w:i/>
            <w:iCs/>
            <w:sz w:val="20"/>
            <w:szCs w:val="20"/>
          </w:rPr>
          <w:t>er_en.htm</w:t>
        </w:r>
      </w:hyperlink>
    </w:p>
    <w:p w:rsidR="009310CF" w:rsidRDefault="009310CF">
      <w:pPr>
        <w:pStyle w:val="FootnoteText"/>
      </w:pPr>
    </w:p>
  </w:footnote>
  <w:footnote w:id="5">
    <w:p w:rsidR="009310CF" w:rsidRDefault="009310CF">
      <w:pPr>
        <w:pStyle w:val="FootnoteText"/>
      </w:pPr>
      <w:r>
        <w:rPr>
          <w:rStyle w:val="FootnoteReference"/>
        </w:rPr>
        <w:footnoteRef/>
      </w:r>
      <w:proofErr w:type="gramStart"/>
      <w:r>
        <w:rPr>
          <w:rStyle w:val="Emphasis"/>
          <w:iCs/>
          <w:vertAlign w:val="superscript"/>
        </w:rPr>
        <w:t>Искуство најуспешнијег примера борбе против корупције, Агенција за борбу против корупције у Хон Конгу, показује да реализација антикорупцијске политике на локалном нивоу може бити идеална прилика за реформу локалне самоуправе.</w:t>
      </w:r>
      <w:proofErr w:type="gramEnd"/>
    </w:p>
  </w:footnote>
  <w:footnote w:id="6">
    <w:p w:rsidR="009310CF" w:rsidRDefault="009310CF">
      <w:pPr>
        <w:pStyle w:val="FootnoteText"/>
        <w:rPr>
          <w:rStyle w:val="Emphasis"/>
          <w:iCs/>
          <w:vertAlign w:val="superscript"/>
          <w:lang w:val="sr-Cyrl-CS"/>
        </w:rPr>
      </w:pPr>
      <w:r>
        <w:rPr>
          <w:rStyle w:val="FootnoteReference"/>
        </w:rPr>
        <w:footnoteRef/>
      </w:r>
      <w:r>
        <w:rPr>
          <w:rStyle w:val="Emphasis"/>
          <w:iCs/>
          <w:vertAlign w:val="superscript"/>
        </w:rPr>
        <w:t>Sociolog Amitai Etzioni је мишљења да за разлику од оних који се боре против корупције, они који се баве корупцијом су добро организовани и имају јаке друштвене лобије као начин остваривања својих коруптивних циљева</w:t>
      </w:r>
    </w:p>
    <w:p w:rsidR="009310CF" w:rsidRPr="00172770" w:rsidRDefault="009310CF">
      <w:pPr>
        <w:pStyle w:val="FootnoteText"/>
        <w:rPr>
          <w:lang w:val="sr-Cyrl-CS"/>
        </w:rPr>
      </w:pPr>
    </w:p>
  </w:footnote>
  <w:footnote w:id="7">
    <w:p w:rsidR="009310CF" w:rsidRDefault="009310CF">
      <w:pPr>
        <w:pStyle w:val="NoSpacing"/>
        <w:rPr>
          <w:rStyle w:val="Emphasis"/>
          <w:iCs/>
          <w:sz w:val="20"/>
          <w:szCs w:val="20"/>
        </w:rPr>
      </w:pPr>
      <w:r>
        <w:rPr>
          <w:rStyle w:val="Emphasis"/>
          <w:iCs/>
          <w:sz w:val="20"/>
          <w:szCs w:val="20"/>
        </w:rPr>
        <w:footnoteRef/>
      </w:r>
      <w:r>
        <w:rPr>
          <w:rStyle w:val="Emphasis"/>
          <w:iCs/>
          <w:sz w:val="20"/>
          <w:szCs w:val="20"/>
        </w:rPr>
        <w:t xml:space="preserve">  Преговарачко поглавље 23 је једно од 35 поглавља o којима Србија преговара са Европском унијом у процесу приступања Унији, а које обухвата правосуђе, основна права и борбу против корупције. </w:t>
      </w:r>
      <w:proofErr w:type="gramStart"/>
      <w:r>
        <w:rPr>
          <w:rStyle w:val="Emphasis"/>
          <w:iCs/>
          <w:sz w:val="20"/>
          <w:szCs w:val="20"/>
        </w:rPr>
        <w:t>Процес преговарања у овој области званично је отворен 18.</w:t>
      </w:r>
      <w:proofErr w:type="gramEnd"/>
      <w:r>
        <w:rPr>
          <w:rStyle w:val="Emphasis"/>
          <w:iCs/>
          <w:sz w:val="20"/>
          <w:szCs w:val="20"/>
        </w:rPr>
        <w:t xml:space="preserve"> </w:t>
      </w:r>
      <w:proofErr w:type="gramStart"/>
      <w:r>
        <w:rPr>
          <w:rStyle w:val="Emphasis"/>
          <w:iCs/>
          <w:sz w:val="20"/>
          <w:szCs w:val="20"/>
        </w:rPr>
        <w:t>јула</w:t>
      </w:r>
      <w:proofErr w:type="gramEnd"/>
      <w:r>
        <w:rPr>
          <w:rStyle w:val="Emphasis"/>
          <w:iCs/>
          <w:sz w:val="20"/>
          <w:szCs w:val="20"/>
        </w:rPr>
        <w:t xml:space="preserve"> 2016. Године.</w:t>
      </w:r>
    </w:p>
    <w:p w:rsidR="009310CF" w:rsidRDefault="009310CF">
      <w:pPr>
        <w:pStyle w:val="NoSpacing"/>
        <w:rPr>
          <w:rStyle w:val="Emphasis"/>
          <w:iCs/>
          <w:sz w:val="20"/>
          <w:szCs w:val="20"/>
        </w:rPr>
      </w:pPr>
    </w:p>
  </w:footnote>
  <w:footnote w:id="8">
    <w:p w:rsidR="009310CF" w:rsidRDefault="009310CF">
      <w:pPr>
        <w:pStyle w:val="FootnoteText"/>
        <w:jc w:val="both"/>
        <w:rPr>
          <w:rStyle w:val="Emphasis"/>
          <w:iCs/>
        </w:rPr>
      </w:pPr>
      <w:r>
        <w:rPr>
          <w:rStyle w:val="Emphasis"/>
          <w:iCs/>
        </w:rPr>
        <w:footnoteRef/>
      </w:r>
      <w:r>
        <w:rPr>
          <w:rStyle w:val="Emphasis"/>
          <w:iCs/>
        </w:rPr>
        <w:t xml:space="preserve"> Локална самоуправа је у уставном и законском смислу речи део вертикалне, територијалне организације државе, али се у поменутим документима који се баве корупцијом она третира као област којој је потребно посветити нарочиту пажњу са становишта сузбијања корупције (као што су то још и области здравства, просвете, јавних набавки и других). </w:t>
      </w:r>
    </w:p>
    <w:p w:rsidR="009310CF" w:rsidRDefault="009310CF">
      <w:pPr>
        <w:pStyle w:val="FootnoteText"/>
        <w:jc w:val="both"/>
        <w:rPr>
          <w:rStyle w:val="Emphasis"/>
          <w:iCs/>
        </w:rPr>
      </w:pPr>
    </w:p>
  </w:footnote>
  <w:footnote w:id="9">
    <w:p w:rsidR="009310CF" w:rsidRDefault="009310CF">
      <w:pPr>
        <w:pStyle w:val="FootnoteText"/>
        <w:jc w:val="both"/>
        <w:rPr>
          <w:rStyle w:val="Emphasis"/>
          <w:iCs/>
        </w:rPr>
      </w:pPr>
      <w:r>
        <w:rPr>
          <w:rStyle w:val="Emphasis"/>
          <w:iCs/>
        </w:rPr>
        <w:footnoteRef/>
      </w:r>
      <w:r>
        <w:rPr>
          <w:rStyle w:val="Emphasis"/>
          <w:iCs/>
        </w:rPr>
        <w:t xml:space="preserve"> </w:t>
      </w:r>
      <w:proofErr w:type="gramStart"/>
      <w:r>
        <w:rPr>
          <w:rStyle w:val="Emphasis"/>
          <w:iCs/>
        </w:rPr>
        <w:t>Република Србија - Преговарачка група за поглавље 23 - Акциони план за поглавље 23, Област 2.2.10, стр.</w:t>
      </w:r>
      <w:proofErr w:type="gramEnd"/>
      <w:r>
        <w:rPr>
          <w:rStyle w:val="Emphasis"/>
          <w:iCs/>
        </w:rPr>
        <w:t xml:space="preserve"> 182. Документ доступан на </w:t>
      </w:r>
      <w:hyperlink r:id="rId3" w:history="1">
        <w:r>
          <w:rPr>
            <w:rStyle w:val="Emphasis"/>
            <w:iCs/>
          </w:rPr>
          <w:t>http://www.mpravde.gov.rs/tekst/2986/pregovori-sa-eu.php</w:t>
        </w:r>
      </w:hyperlink>
    </w:p>
    <w:p w:rsidR="009310CF" w:rsidRDefault="009310CF">
      <w:pPr>
        <w:pStyle w:val="FootnoteText"/>
        <w:jc w:val="both"/>
        <w:rPr>
          <w:rStyle w:val="Emphasis"/>
          <w:iCs/>
        </w:rPr>
      </w:pPr>
    </w:p>
  </w:footnote>
  <w:footnote w:id="10">
    <w:p w:rsidR="009310CF" w:rsidRDefault="009310CF">
      <w:pPr>
        <w:pStyle w:val="FootnoteText"/>
        <w:jc w:val="both"/>
        <w:rPr>
          <w:rStyle w:val="Emphasis"/>
          <w:iCs/>
        </w:rPr>
      </w:pPr>
      <w:r>
        <w:rPr>
          <w:rStyle w:val="Emphasis"/>
          <w:iCs/>
        </w:rPr>
        <w:footnoteRef/>
      </w:r>
      <w:r>
        <w:rPr>
          <w:rStyle w:val="Emphasis"/>
          <w:iCs/>
        </w:rPr>
        <w:t xml:space="preserve"> ЛАП је постала уобичајена страћеница за било који локални акциони план; међутим, с обзиром на то да идеја о усвајању локалних антикорупцијских планова постоји још од усвајања Националне стратегије за борбу против корупције из 2013. </w:t>
      </w:r>
      <w:proofErr w:type="gramStart"/>
      <w:r>
        <w:rPr>
          <w:rStyle w:val="Emphasis"/>
          <w:iCs/>
        </w:rPr>
        <w:t>године</w:t>
      </w:r>
      <w:proofErr w:type="gramEnd"/>
      <w:r>
        <w:rPr>
          <w:rStyle w:val="Emphasis"/>
          <w:iCs/>
        </w:rPr>
        <w:t xml:space="preserve">, скраћеница ЛАП је постала широко коришћена и за ову врсту локалног плана, па ће због тога она бити у употреби и у овом документу. </w:t>
      </w:r>
      <w:proofErr w:type="gramStart"/>
      <w:r>
        <w:rPr>
          <w:rStyle w:val="Emphasis"/>
          <w:iCs/>
        </w:rPr>
        <w:t>Ипак, уколико желе да избегну могуће недоумице или неразумевање, ЈЛС могу за локални антикорупцијски план користити и неку другу скраћеницу (на пример ЛАКП).</w:t>
      </w:r>
      <w:proofErr w:type="gramEnd"/>
      <w:r>
        <w:rPr>
          <w:rStyle w:val="Emphasis"/>
          <w:iCs/>
        </w:rPr>
        <w:t xml:space="preserve"> </w:t>
      </w:r>
    </w:p>
    <w:p w:rsidR="009310CF" w:rsidRDefault="009310CF">
      <w:pPr>
        <w:pStyle w:val="FootnoteText"/>
        <w:jc w:val="both"/>
        <w:rPr>
          <w:rStyle w:val="Emphasis"/>
          <w:iCs/>
        </w:rPr>
      </w:pPr>
    </w:p>
  </w:footnote>
  <w:footnote w:id="11">
    <w:p w:rsidR="009310CF" w:rsidRDefault="009310CF">
      <w:pPr>
        <w:pStyle w:val="FootnoteText"/>
        <w:jc w:val="both"/>
      </w:pPr>
      <w:r>
        <w:rPr>
          <w:rStyle w:val="Emphasis"/>
          <w:iCs/>
        </w:rPr>
        <w:footnoteRef/>
      </w:r>
      <w:r>
        <w:rPr>
          <w:rStyle w:val="Emphasis"/>
          <w:iCs/>
        </w:rPr>
        <w:t xml:space="preserve"> </w:t>
      </w:r>
      <w:proofErr w:type="gramStart"/>
      <w:r>
        <w:rPr>
          <w:rStyle w:val="Emphasis"/>
          <w:iCs/>
        </w:rPr>
        <w:t>Циљ 3.1.5.</w:t>
      </w:r>
      <w:proofErr w:type="gramEnd"/>
      <w:r>
        <w:rPr>
          <w:rStyle w:val="Emphasis"/>
          <w:iCs/>
        </w:rPr>
        <w:t xml:space="preserve"> </w:t>
      </w:r>
      <w:proofErr w:type="gramStart"/>
      <w:r>
        <w:rPr>
          <w:rStyle w:val="Emphasis"/>
          <w:iCs/>
        </w:rPr>
        <w:t>Стратегије, видети детаљније на страни бр.</w:t>
      </w:r>
      <w:proofErr w:type="gramEnd"/>
      <w:r>
        <w:rPr>
          <w:rStyle w:val="Emphasis"/>
          <w:iCs/>
        </w:rPr>
        <w:t xml:space="preserve"> 4, доступно на http://www.acas.rs/sr_cir/zakoni-i-drugi-propisi/strategija-i-akcioni-plan.html</w:t>
      </w:r>
    </w:p>
  </w:footnote>
  <w:footnote w:id="12">
    <w:p w:rsidR="009310CF" w:rsidRDefault="009310CF">
      <w:pPr>
        <w:spacing w:after="0" w:line="240" w:lineRule="auto"/>
        <w:jc w:val="both"/>
        <w:rPr>
          <w:rStyle w:val="Emphasis"/>
          <w:iCs/>
          <w:sz w:val="20"/>
          <w:szCs w:val="20"/>
        </w:rPr>
      </w:pPr>
      <w:r>
        <w:rPr>
          <w:rStyle w:val="Emphasis"/>
          <w:iCs/>
          <w:sz w:val="20"/>
          <w:szCs w:val="20"/>
        </w:rPr>
        <w:footnoteRef/>
      </w:r>
      <w:r>
        <w:rPr>
          <w:rStyle w:val="Emphasis"/>
          <w:iCs/>
          <w:sz w:val="20"/>
          <w:szCs w:val="20"/>
        </w:rPr>
        <w:t xml:space="preserve"> Департизација је бољи израз од деполитизације</w:t>
      </w:r>
    </w:p>
    <w:p w:rsidR="009310CF" w:rsidRDefault="009310CF">
      <w:pPr>
        <w:pStyle w:val="FootnoteText"/>
        <w:rPr>
          <w:rStyle w:val="Emphasis"/>
          <w:iCs/>
        </w:rPr>
      </w:pPr>
    </w:p>
  </w:footnote>
  <w:footnote w:id="13">
    <w:p w:rsidR="009310CF" w:rsidRDefault="009310CF">
      <w:pPr>
        <w:pStyle w:val="FootnoteText"/>
      </w:pPr>
      <w:r>
        <w:rPr>
          <w:rStyle w:val="Emphasis"/>
          <w:iCs/>
        </w:rPr>
        <w:footnoteRef/>
      </w:r>
      <w:r>
        <w:rPr>
          <w:rStyle w:val="Emphasis"/>
          <w:iCs/>
        </w:rPr>
        <w:t xml:space="preserve"> Непартијски или апартијски је бољи израз</w:t>
      </w:r>
    </w:p>
  </w:footnote>
  <w:footnote w:id="14">
    <w:p w:rsidR="009310CF" w:rsidRDefault="009310CF">
      <w:pPr>
        <w:pStyle w:val="FootnoteText"/>
        <w:jc w:val="both"/>
        <w:rPr>
          <w:rStyle w:val="Emphasis"/>
          <w:iCs/>
        </w:rPr>
      </w:pPr>
      <w:r>
        <w:rPr>
          <w:rStyle w:val="Emphasis"/>
          <w:iCs/>
        </w:rPr>
        <w:footnoteRef/>
      </w:r>
      <w:r>
        <w:rPr>
          <w:rStyle w:val="Emphasis"/>
          <w:iCs/>
        </w:rPr>
        <w:t xml:space="preserve"> Национална стратегија за борбу против корупције препознаје проблем усвајања прописа који садрже ризике за настанак корупције, односно идентификује одсуство анализе ефеката прописа чија примена може узроковати корупцију. Осим тога, циљ Стратегије који се бави овом облашћу предвиђа и успостављање обавезе свих предлагача прописа да у току њихове израде изврше анализу ризика на корупцију на основу методологије коју израђује Агенција за борбу против корупције и да резултате анализе опишу у образложењу предлога. Ревидирани акциони план за спровођење Стратегије предвиђа обавезу Агенције да изради методологију и упутство за њену примену, као и да обезбеди материјале за обуку представника предлагача прописа о примени методологије за процену ризика корупције у прописима. </w:t>
      </w:r>
      <w:proofErr w:type="gramStart"/>
      <w:r>
        <w:rPr>
          <w:rStyle w:val="Emphasis"/>
          <w:iCs/>
        </w:rPr>
        <w:t>Ова обавеза Агенције предвиђена је и Нацртом Закона о Агенцији за борбу против корупције чије се усвајање очекује у наредном периоду.</w:t>
      </w:r>
      <w:proofErr w:type="gramEnd"/>
    </w:p>
  </w:footnote>
  <w:footnote w:id="15">
    <w:p w:rsidR="009310CF" w:rsidRDefault="009310CF">
      <w:pPr>
        <w:pStyle w:val="FootnoteText"/>
        <w:jc w:val="both"/>
      </w:pPr>
      <w:r>
        <w:rPr>
          <w:rStyle w:val="FootnoteCharacters"/>
        </w:rPr>
        <w:footnoteRef/>
      </w:r>
      <w:r>
        <w:rPr>
          <w:rFonts w:eastAsia="Times New Roman"/>
        </w:rPr>
        <w:tab/>
      </w:r>
      <w:r>
        <w:t xml:space="preserve">Мере из ове, као и из још неких области могу се спровести редефинисањем Етичког кодекса понашања функционера локалне самоуправе, који је усвојила велика већина локалних самоуправа у Србији. Овај акт је могуће и потребно осавременити, пре свега уношењем одредаба о одговорности и јачањем механизама за његово праћење, што је до сада био највећи мањак у његовој примени. </w:t>
      </w:r>
      <w:proofErr w:type="gramStart"/>
      <w:r>
        <w:t>Тако, закључно са новембром 2012.</w:t>
      </w:r>
      <w:proofErr w:type="gramEnd"/>
      <w:r>
        <w:t xml:space="preserve"> године, Кодекс је усвојило 148 локалних самоуправа, што је велика већина од њиховог укупног броја; тело надлежно за праћење примење, међутим, формирала је само 31 локална самоуправа, а питање је и у колико локалних самоуправа је оно заиста и поступало и деловало. О овоме видети детаљније на </w:t>
      </w:r>
      <w:hyperlink r:id="rId4" w:history="1">
        <w:r>
          <w:rPr>
            <w:rStyle w:val="Hyperlink"/>
          </w:rPr>
          <w:t>http://www.ombudsmanapv.org/riv/index.php/vesti/ostale-vesti/845-eticki-kodeks-ponasanja?lang=sr-YU</w:t>
        </w:r>
      </w:hyperlink>
    </w:p>
  </w:footnote>
  <w:footnote w:id="16">
    <w:p w:rsidR="009310CF" w:rsidRDefault="009310CF">
      <w:pPr>
        <w:pStyle w:val="FootnoteText"/>
        <w:jc w:val="both"/>
      </w:pPr>
      <w:r>
        <w:rPr>
          <w:rStyle w:val="FootnoteCharacters"/>
        </w:rPr>
        <w:footnoteRef/>
      </w:r>
      <w:r>
        <w:tab/>
      </w:r>
      <w:proofErr w:type="gramStart"/>
      <w:r>
        <w:t>Закон о запосленима у аутономним покрајинама и јединицама локалне самоуправе (“Службени гласник РС”, бр. 21/16) препознаје проблем сукоба интереса запослених у органима АП и ЈЛС (чланови 39. до 46.).</w:t>
      </w:r>
      <w:proofErr w:type="gramEnd"/>
      <w:r>
        <w:t xml:space="preserve"> Међутим, овај закон, као и Закон о државним службеницима из ког је углавном преузет начин регулисања ове области, дефинише само шта се сматра сукобом интереса, али не прописује начин за управљање сукобом интереса, односно не прописује начин за регулисање и поступање у случајевима у којима дође до сукоба интереса. </w:t>
      </w:r>
      <w:proofErr w:type="gramStart"/>
      <w:r>
        <w:t>Због тога, саму процедуру за управљање овом сложеном и важном материјом неопходно је додатно уредити на нивоу сваке ЈЛС, а усвајање и примена ЛАП-а је добра прилика за то.</w:t>
      </w:r>
      <w:proofErr w:type="gramEnd"/>
      <w:r>
        <w:t xml:space="preserve"> </w:t>
      </w:r>
    </w:p>
  </w:footnote>
  <w:footnote w:id="17">
    <w:p w:rsidR="009310CF" w:rsidRDefault="009310CF">
      <w:pPr>
        <w:pStyle w:val="FootnoteText"/>
        <w:jc w:val="both"/>
      </w:pPr>
      <w:r>
        <w:rPr>
          <w:rStyle w:val="FootnoteCharacters"/>
        </w:rPr>
        <w:footnoteRef/>
      </w:r>
      <w:r>
        <w:rPr>
          <w:rFonts w:eastAsia="Times New Roman"/>
        </w:rPr>
        <w:tab/>
      </w:r>
      <w:proofErr w:type="gramStart"/>
      <w:r>
        <w:t>Као регистар јавне својине ЈЛС може се користити форма и подаци који се уносе у обавезујући апликативни софтвер Републичке дирекције за имовину, али се у складу са постојећом праксом и системом ЈЛС, може користити и друга форма регистра.</w:t>
      </w:r>
      <w:proofErr w:type="gramEnd"/>
      <w:r>
        <w:t xml:space="preserve"> </w:t>
      </w:r>
    </w:p>
  </w:footnote>
  <w:footnote w:id="18">
    <w:p w:rsidR="009310CF" w:rsidRDefault="009310CF">
      <w:pPr>
        <w:pStyle w:val="FootnoteText"/>
        <w:jc w:val="both"/>
      </w:pPr>
      <w:r>
        <w:rPr>
          <w:rStyle w:val="FootnoteCharacters"/>
        </w:rPr>
        <w:footnoteRef/>
      </w:r>
      <w:r>
        <w:rPr>
          <w:rFonts w:eastAsia="Times New Roman"/>
        </w:rPr>
        <w:tab/>
      </w:r>
      <w:proofErr w:type="gramStart"/>
      <w:r>
        <w:t>Чланом 20.</w:t>
      </w:r>
      <w:proofErr w:type="gramEnd"/>
      <w:r>
        <w:t xml:space="preserve"> </w:t>
      </w:r>
      <w:proofErr w:type="gramStart"/>
      <w:r>
        <w:t>важећег</w:t>
      </w:r>
      <w:proofErr w:type="gramEnd"/>
      <w:r>
        <w:t xml:space="preserve"> Закона о локалној самоуправи из 2007. </w:t>
      </w:r>
      <w:proofErr w:type="gramStart"/>
      <w:r>
        <w:t>године</w:t>
      </w:r>
      <w:proofErr w:type="gramEnd"/>
      <w:r>
        <w:t xml:space="preserve">, ова надлежност је дефинисана као </w:t>
      </w:r>
      <w:r>
        <w:rPr>
          <w:i/>
        </w:rPr>
        <w:t>развој различитих облика помоћи и солидарности са лицима са посебним потребама, као и са лицима која су суштински у неједнаком положају са осталим грађанима</w:t>
      </w:r>
      <w:r>
        <w:t xml:space="preserve">. Нацрт измена и допуна Закона о локалној самоуправи, чија је израда у току, уместо термина </w:t>
      </w:r>
      <w:r>
        <w:rPr>
          <w:i/>
          <w:iCs/>
        </w:rPr>
        <w:t xml:space="preserve">лица са посебним потребама, </w:t>
      </w:r>
      <w:r>
        <w:t xml:space="preserve">користи термин </w:t>
      </w:r>
      <w:r>
        <w:rPr>
          <w:i/>
          <w:iCs/>
        </w:rPr>
        <w:t>особе са инвалидитетом</w:t>
      </w:r>
      <w:r>
        <w:t>, па се за дефинисање назива ове области, а у складу и са истом тенденцијом у другим законима, користи нови термин.</w:t>
      </w:r>
    </w:p>
  </w:footnote>
  <w:footnote w:id="19">
    <w:p w:rsidR="009310CF" w:rsidRDefault="009310CF">
      <w:pPr>
        <w:pStyle w:val="FootnoteText"/>
      </w:pPr>
      <w:r>
        <w:rPr>
          <w:rStyle w:val="FootnoteCharacters"/>
        </w:rPr>
        <w:footnoteRef/>
      </w:r>
      <w:r>
        <w:rPr>
          <w:rFonts w:eastAsia="Times New Roman"/>
        </w:rPr>
        <w:tab/>
      </w:r>
      <w:r>
        <w:t xml:space="preserve">Предлог решења за процес избора чланова тела за праћење примене ЛАП-а, као и организације и рада самог тела, дат је према пракси и искуствима Локалног антикорупцијског форума у Нишу. Више информација и докумената доступно на </w:t>
      </w:r>
      <w:hyperlink r:id="rId5" w:history="1">
        <w:r>
          <w:rPr>
            <w:rStyle w:val="Hyperlink"/>
          </w:rPr>
          <w:t>http://www.ni.rs/institucije/organizacije/laf/</w:t>
        </w:r>
      </w:hyperlink>
      <w:r>
        <w:t xml:space="preserve"> и </w:t>
      </w:r>
      <w:hyperlink r:id="rId6" w:history="1">
        <w:r>
          <w:rPr>
            <w:rStyle w:val="Hyperlink"/>
          </w:rPr>
          <w:t>http://www.lafnis.rs/dokumenta/</w:t>
        </w:r>
      </w:hyperlink>
    </w:p>
  </w:footnote>
  <w:footnote w:id="20">
    <w:p w:rsidR="009310CF" w:rsidRDefault="009310CF">
      <w:pPr>
        <w:pStyle w:val="FootnoteText"/>
        <w:tabs>
          <w:tab w:val="left" w:pos="0"/>
        </w:tabs>
      </w:pPr>
      <w:r>
        <w:rPr>
          <w:rStyle w:val="FootnoteCharacters"/>
        </w:rPr>
        <w:footnoteRef/>
      </w:r>
      <w:r>
        <w:rPr>
          <w:rFonts w:eastAsia="Times New Roman"/>
        </w:rPr>
        <w:tab/>
      </w:r>
      <w:r>
        <w:t>Тело је у Моделу названо „тело за праћење примене ЛАП-а</w:t>
      </w:r>
      <w:proofErr w:type="gramStart"/>
      <w:r>
        <w:t>“ према</w:t>
      </w:r>
      <w:proofErr w:type="gramEnd"/>
      <w:r>
        <w:t xml:space="preserve"> својој основној улози, одосно према основној активности која му је предвиђена. Свакој ЈЛС се препоручује и оставља могућност да овом телу одреди другачији назив, а неки од предлога су: антикорупцијско локално тело, антикорупцијска локална комисија, локални антикорупцијски савет/форум/комисија и слично. </w:t>
      </w:r>
    </w:p>
  </w:footnote>
  <w:footnote w:id="21">
    <w:p w:rsidR="009310CF" w:rsidRDefault="009310CF">
      <w:pPr>
        <w:pStyle w:val="FootnoteText"/>
        <w:jc w:val="both"/>
      </w:pPr>
      <w:r>
        <w:rPr>
          <w:rStyle w:val="FootnoteCharacters"/>
        </w:rPr>
        <w:footnoteRef/>
      </w:r>
      <w:r>
        <w:rPr>
          <w:rFonts w:eastAsia="Times New Roman"/>
        </w:rPr>
        <w:tab/>
      </w:r>
      <w:r>
        <w:t xml:space="preserve">Неки од минималних критеријума на основу којих ће бити формирана ранг листа, а које Комисија мора унапред усвојити, треба да се односе на следеће: 1) знање из области домаћих и међународних антикорупцијских докумената и прописа; 2) информисаност о стању, односно о пракси и случајевима у области борбе против корупције; 3) лична мотивисаност за чланство у телу за праћење примене ЛАП-а; 4) предлози за унапређење превенције и сузбијања корупције, нарочито на локалном нивоу; 5) виђење места, улоге и активности тела за праћење примене ЛАП-а; 6) искуство у борби против корупције; 7) лични и професионални интегритет. </w:t>
      </w:r>
    </w:p>
  </w:footnote>
  <w:footnote w:id="22">
    <w:p w:rsidR="009310CF" w:rsidRDefault="009310CF">
      <w:pPr>
        <w:pStyle w:val="FootnoteText"/>
      </w:pPr>
      <w:r>
        <w:rPr>
          <w:rStyle w:val="FootnoteCharacters"/>
        </w:rPr>
        <w:footnoteRef/>
      </w:r>
      <w:r>
        <w:rPr>
          <w:rFonts w:eastAsia="Times New Roman"/>
        </w:rPr>
        <w:tab/>
      </w:r>
      <w:proofErr w:type="gramStart"/>
      <w:r>
        <w:t>За могуће области деловања и активности тела које се бави праћањем примене ЛАП-а видети активности из Локалног плана за борбу против корупције Града Ниша, Службени гласник Града Ниша, бр.</w:t>
      </w:r>
      <w:proofErr w:type="gramEnd"/>
      <w:r>
        <w:t xml:space="preserve"> </w:t>
      </w:r>
      <w:proofErr w:type="gramStart"/>
      <w:r>
        <w:t>55/11.</w:t>
      </w:r>
      <w:proofErr w:type="gramEnd"/>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6307"/>
    <w:multiLevelType w:val="hybridMultilevel"/>
    <w:tmpl w:val="9146AFAA"/>
    <w:name w:val="WW8Num4"/>
    <w:lvl w:ilvl="0" w:tplc="991A0BEE">
      <w:start w:val="1"/>
      <w:numFmt w:val="decimal"/>
      <w:lvlText w:val="%1)"/>
      <w:lvlJc w:val="left"/>
      <w:pPr>
        <w:ind w:left="360" w:firstLine="0"/>
      </w:pPr>
    </w:lvl>
    <w:lvl w:ilvl="1" w:tplc="095C710C">
      <w:start w:val="1"/>
      <w:numFmt w:val="decimal"/>
      <w:lvlText w:val="%2."/>
      <w:lvlJc w:val="left"/>
      <w:pPr>
        <w:ind w:left="0" w:firstLine="0"/>
      </w:pPr>
    </w:lvl>
    <w:lvl w:ilvl="2" w:tplc="389AE466">
      <w:start w:val="1"/>
      <w:numFmt w:val="decimal"/>
      <w:lvlText w:val="%3."/>
      <w:lvlJc w:val="left"/>
      <w:pPr>
        <w:ind w:left="1080" w:firstLine="0"/>
      </w:pPr>
    </w:lvl>
    <w:lvl w:ilvl="3" w:tplc="DB9EC244">
      <w:start w:val="1"/>
      <w:numFmt w:val="decimal"/>
      <w:lvlText w:val="%4."/>
      <w:lvlJc w:val="left"/>
      <w:pPr>
        <w:ind w:left="1440" w:firstLine="0"/>
      </w:pPr>
    </w:lvl>
    <w:lvl w:ilvl="4" w:tplc="4906E2FA">
      <w:start w:val="1"/>
      <w:numFmt w:val="decimal"/>
      <w:lvlText w:val="%5."/>
      <w:lvlJc w:val="left"/>
      <w:pPr>
        <w:ind w:left="1800" w:firstLine="0"/>
      </w:pPr>
    </w:lvl>
    <w:lvl w:ilvl="5" w:tplc="556A2A8A">
      <w:start w:val="1"/>
      <w:numFmt w:val="decimal"/>
      <w:lvlText w:val="%6."/>
      <w:lvlJc w:val="left"/>
      <w:pPr>
        <w:ind w:left="2160" w:firstLine="0"/>
      </w:pPr>
    </w:lvl>
    <w:lvl w:ilvl="6" w:tplc="3FD8BAEC">
      <w:start w:val="1"/>
      <w:numFmt w:val="decimal"/>
      <w:lvlText w:val="%7."/>
      <w:lvlJc w:val="left"/>
      <w:pPr>
        <w:ind w:left="2520" w:firstLine="0"/>
      </w:pPr>
    </w:lvl>
    <w:lvl w:ilvl="7" w:tplc="A52E7A7A">
      <w:start w:val="1"/>
      <w:numFmt w:val="decimal"/>
      <w:lvlText w:val="%8."/>
      <w:lvlJc w:val="left"/>
      <w:pPr>
        <w:ind w:left="2880" w:firstLine="0"/>
      </w:pPr>
    </w:lvl>
    <w:lvl w:ilvl="8" w:tplc="F8AC733A">
      <w:start w:val="1"/>
      <w:numFmt w:val="decimal"/>
      <w:lvlText w:val="%9."/>
      <w:lvlJc w:val="left"/>
      <w:pPr>
        <w:ind w:left="3240" w:firstLine="0"/>
      </w:pPr>
    </w:lvl>
  </w:abstractNum>
  <w:abstractNum w:abstractNumId="1">
    <w:nsid w:val="09621DAF"/>
    <w:multiLevelType w:val="singleLevel"/>
    <w:tmpl w:val="E406706C"/>
    <w:name w:val="Bullet 12"/>
    <w:lvl w:ilvl="0">
      <w:start w:val="1"/>
      <w:numFmt w:val="lowerLetter"/>
      <w:lvlText w:val="%1"/>
      <w:lvlJc w:val="left"/>
      <w:pPr>
        <w:ind w:left="0" w:firstLine="0"/>
      </w:pPr>
    </w:lvl>
  </w:abstractNum>
  <w:abstractNum w:abstractNumId="2">
    <w:nsid w:val="17DA3178"/>
    <w:multiLevelType w:val="hybridMultilevel"/>
    <w:tmpl w:val="2A3ED236"/>
    <w:name w:val="Numbered list 1"/>
    <w:lvl w:ilvl="0" w:tplc="223A7B94">
      <w:start w:val="1"/>
      <w:numFmt w:val="none"/>
      <w:suff w:val="nothing"/>
      <w:lvlText w:val=""/>
      <w:lvlJc w:val="left"/>
      <w:pPr>
        <w:ind w:left="720" w:firstLine="0"/>
      </w:pPr>
    </w:lvl>
    <w:lvl w:ilvl="1" w:tplc="56381FEC">
      <w:start w:val="1"/>
      <w:numFmt w:val="none"/>
      <w:suff w:val="nothing"/>
      <w:lvlText w:val=""/>
      <w:lvlJc w:val="left"/>
      <w:pPr>
        <w:ind w:left="720" w:firstLine="0"/>
      </w:pPr>
    </w:lvl>
    <w:lvl w:ilvl="2" w:tplc="0C7C45D2">
      <w:start w:val="1"/>
      <w:numFmt w:val="none"/>
      <w:suff w:val="nothing"/>
      <w:lvlText w:val=""/>
      <w:lvlJc w:val="left"/>
      <w:pPr>
        <w:ind w:left="720" w:firstLine="0"/>
      </w:pPr>
    </w:lvl>
    <w:lvl w:ilvl="3" w:tplc="F9EA4EEA">
      <w:start w:val="1"/>
      <w:numFmt w:val="none"/>
      <w:suff w:val="nothing"/>
      <w:lvlText w:val=""/>
      <w:lvlJc w:val="left"/>
      <w:pPr>
        <w:ind w:left="720" w:firstLine="0"/>
      </w:pPr>
    </w:lvl>
    <w:lvl w:ilvl="4" w:tplc="E092ED7E">
      <w:start w:val="1"/>
      <w:numFmt w:val="none"/>
      <w:suff w:val="nothing"/>
      <w:lvlText w:val=""/>
      <w:lvlJc w:val="left"/>
      <w:pPr>
        <w:ind w:left="720" w:firstLine="0"/>
      </w:pPr>
    </w:lvl>
    <w:lvl w:ilvl="5" w:tplc="A27AAB42">
      <w:start w:val="1"/>
      <w:numFmt w:val="none"/>
      <w:suff w:val="nothing"/>
      <w:lvlText w:val=""/>
      <w:lvlJc w:val="left"/>
      <w:pPr>
        <w:ind w:left="720" w:firstLine="0"/>
      </w:pPr>
    </w:lvl>
    <w:lvl w:ilvl="6" w:tplc="89C485FC">
      <w:start w:val="1"/>
      <w:numFmt w:val="none"/>
      <w:suff w:val="nothing"/>
      <w:lvlText w:val=""/>
      <w:lvlJc w:val="left"/>
      <w:pPr>
        <w:ind w:left="720" w:firstLine="0"/>
      </w:pPr>
    </w:lvl>
    <w:lvl w:ilvl="7" w:tplc="7E7A76D4">
      <w:start w:val="1"/>
      <w:numFmt w:val="none"/>
      <w:suff w:val="nothing"/>
      <w:lvlText w:val=""/>
      <w:lvlJc w:val="left"/>
      <w:pPr>
        <w:ind w:left="720" w:firstLine="0"/>
      </w:pPr>
    </w:lvl>
    <w:lvl w:ilvl="8" w:tplc="2D94EA34">
      <w:start w:val="1"/>
      <w:numFmt w:val="none"/>
      <w:suff w:val="nothing"/>
      <w:lvlText w:val=""/>
      <w:lvlJc w:val="left"/>
      <w:pPr>
        <w:ind w:left="720" w:firstLine="0"/>
      </w:pPr>
    </w:lvl>
  </w:abstractNum>
  <w:abstractNum w:abstractNumId="3">
    <w:nsid w:val="1D033170"/>
    <w:multiLevelType w:val="hybridMultilevel"/>
    <w:tmpl w:val="973C5242"/>
    <w:name w:val="Numbered list 5"/>
    <w:lvl w:ilvl="0" w:tplc="0C42B3A0">
      <w:start w:val="1"/>
      <w:numFmt w:val="none"/>
      <w:suff w:val="nothing"/>
      <w:lvlText w:val=""/>
      <w:lvlJc w:val="left"/>
      <w:pPr>
        <w:ind w:left="720" w:firstLine="0"/>
      </w:pPr>
    </w:lvl>
    <w:lvl w:ilvl="1" w:tplc="9214B680">
      <w:start w:val="1"/>
      <w:numFmt w:val="none"/>
      <w:suff w:val="nothing"/>
      <w:lvlText w:val=""/>
      <w:lvlJc w:val="left"/>
      <w:pPr>
        <w:ind w:left="720" w:firstLine="0"/>
      </w:pPr>
    </w:lvl>
    <w:lvl w:ilvl="2" w:tplc="C2863F50">
      <w:start w:val="1"/>
      <w:numFmt w:val="none"/>
      <w:suff w:val="nothing"/>
      <w:lvlText w:val=""/>
      <w:lvlJc w:val="left"/>
      <w:pPr>
        <w:ind w:left="720" w:firstLine="0"/>
      </w:pPr>
    </w:lvl>
    <w:lvl w:ilvl="3" w:tplc="63DA36A0">
      <w:start w:val="1"/>
      <w:numFmt w:val="none"/>
      <w:suff w:val="nothing"/>
      <w:lvlText w:val=""/>
      <w:lvlJc w:val="left"/>
      <w:pPr>
        <w:ind w:left="720" w:firstLine="0"/>
      </w:pPr>
    </w:lvl>
    <w:lvl w:ilvl="4" w:tplc="29C83AF2">
      <w:start w:val="1"/>
      <w:numFmt w:val="none"/>
      <w:suff w:val="nothing"/>
      <w:lvlText w:val=""/>
      <w:lvlJc w:val="left"/>
      <w:pPr>
        <w:ind w:left="720" w:firstLine="0"/>
      </w:pPr>
    </w:lvl>
    <w:lvl w:ilvl="5" w:tplc="B59A7B08">
      <w:start w:val="1"/>
      <w:numFmt w:val="none"/>
      <w:suff w:val="nothing"/>
      <w:lvlText w:val=""/>
      <w:lvlJc w:val="left"/>
      <w:pPr>
        <w:ind w:left="720" w:firstLine="0"/>
      </w:pPr>
    </w:lvl>
    <w:lvl w:ilvl="6" w:tplc="6DF8639C">
      <w:start w:val="1"/>
      <w:numFmt w:val="none"/>
      <w:suff w:val="nothing"/>
      <w:lvlText w:val=""/>
      <w:lvlJc w:val="left"/>
      <w:pPr>
        <w:ind w:left="720" w:firstLine="0"/>
      </w:pPr>
    </w:lvl>
    <w:lvl w:ilvl="7" w:tplc="F4C25720">
      <w:start w:val="1"/>
      <w:numFmt w:val="none"/>
      <w:suff w:val="nothing"/>
      <w:lvlText w:val=""/>
      <w:lvlJc w:val="left"/>
      <w:pPr>
        <w:ind w:left="720" w:firstLine="0"/>
      </w:pPr>
    </w:lvl>
    <w:lvl w:ilvl="8" w:tplc="F49EDEBA">
      <w:start w:val="1"/>
      <w:numFmt w:val="none"/>
      <w:suff w:val="nothing"/>
      <w:lvlText w:val=""/>
      <w:lvlJc w:val="left"/>
      <w:pPr>
        <w:ind w:left="720" w:firstLine="0"/>
      </w:pPr>
    </w:lvl>
  </w:abstractNum>
  <w:abstractNum w:abstractNumId="4">
    <w:nsid w:val="1F2B7861"/>
    <w:multiLevelType w:val="singleLevel"/>
    <w:tmpl w:val="EC681A68"/>
    <w:name w:val="Bullet 8"/>
    <w:lvl w:ilvl="0">
      <w:start w:val="1"/>
      <w:numFmt w:val="none"/>
      <w:lvlText w:val="%1"/>
      <w:lvlJc w:val="left"/>
      <w:pPr>
        <w:ind w:left="0" w:firstLine="0"/>
      </w:pPr>
    </w:lvl>
  </w:abstractNum>
  <w:abstractNum w:abstractNumId="5">
    <w:nsid w:val="200E6950"/>
    <w:multiLevelType w:val="singleLevel"/>
    <w:tmpl w:val="D5BC149E"/>
    <w:name w:val="Bullet 20"/>
    <w:lvl w:ilvl="0">
      <w:start w:val="1"/>
      <w:numFmt w:val="lowerLetter"/>
      <w:lvlText w:val="%1"/>
      <w:lvlJc w:val="left"/>
      <w:pPr>
        <w:tabs>
          <w:tab w:val="num" w:pos="0"/>
        </w:tabs>
        <w:ind w:left="0" w:firstLine="0"/>
      </w:pPr>
    </w:lvl>
  </w:abstractNum>
  <w:abstractNum w:abstractNumId="6">
    <w:nsid w:val="251C6E88"/>
    <w:multiLevelType w:val="singleLevel"/>
    <w:tmpl w:val="3A8A3D64"/>
    <w:name w:val="Bullet 21"/>
    <w:lvl w:ilvl="0">
      <w:numFmt w:val="none"/>
      <w:lvlText w:val="%1"/>
      <w:lvlJc w:val="left"/>
      <w:pPr>
        <w:tabs>
          <w:tab w:val="num" w:pos="0"/>
        </w:tabs>
        <w:ind w:left="0" w:firstLine="0"/>
      </w:pPr>
    </w:lvl>
  </w:abstractNum>
  <w:abstractNum w:abstractNumId="7">
    <w:nsid w:val="254204D4"/>
    <w:multiLevelType w:val="singleLevel"/>
    <w:tmpl w:val="E9F04BB0"/>
    <w:name w:val="Bullet 16"/>
    <w:lvl w:ilvl="0">
      <w:start w:val="1"/>
      <w:numFmt w:val="none"/>
      <w:lvlText w:val="%1"/>
      <w:lvlJc w:val="left"/>
      <w:pPr>
        <w:tabs>
          <w:tab w:val="num" w:pos="0"/>
        </w:tabs>
        <w:ind w:left="0" w:firstLine="0"/>
      </w:pPr>
    </w:lvl>
  </w:abstractNum>
  <w:abstractNum w:abstractNumId="8">
    <w:nsid w:val="28BD2568"/>
    <w:multiLevelType w:val="singleLevel"/>
    <w:tmpl w:val="5A2CA2E2"/>
    <w:name w:val="WW8Num13"/>
    <w:lvl w:ilvl="0">
      <w:numFmt w:val="bullet"/>
      <w:lvlText w:val=""/>
      <w:lvlJc w:val="left"/>
      <w:pPr>
        <w:ind w:left="360" w:firstLine="0"/>
      </w:pPr>
      <w:rPr>
        <w:rFonts w:ascii="Wingdings" w:hAnsi="Wingdings" w:cs="Wingdings"/>
      </w:rPr>
    </w:lvl>
  </w:abstractNum>
  <w:abstractNum w:abstractNumId="9">
    <w:nsid w:val="32A51519"/>
    <w:multiLevelType w:val="hybridMultilevel"/>
    <w:tmpl w:val="B04846A4"/>
    <w:lvl w:ilvl="0" w:tplc="4F223B60">
      <w:numFmt w:val="none"/>
      <w:lvlText w:val=""/>
      <w:lvlJc w:val="left"/>
      <w:pPr>
        <w:tabs>
          <w:tab w:val="num" w:pos="360"/>
        </w:tabs>
        <w:ind w:left="360" w:hanging="360"/>
      </w:pPr>
    </w:lvl>
    <w:lvl w:ilvl="1" w:tplc="2E18CFB2">
      <w:numFmt w:val="none"/>
      <w:lvlText w:val=""/>
      <w:lvlJc w:val="left"/>
      <w:pPr>
        <w:tabs>
          <w:tab w:val="num" w:pos="360"/>
        </w:tabs>
        <w:ind w:left="360" w:hanging="360"/>
      </w:pPr>
    </w:lvl>
    <w:lvl w:ilvl="2" w:tplc="6FB28E0A">
      <w:numFmt w:val="none"/>
      <w:lvlText w:val=""/>
      <w:lvlJc w:val="left"/>
      <w:pPr>
        <w:tabs>
          <w:tab w:val="num" w:pos="360"/>
        </w:tabs>
        <w:ind w:left="360" w:hanging="360"/>
      </w:pPr>
    </w:lvl>
    <w:lvl w:ilvl="3" w:tplc="8AA20C68">
      <w:numFmt w:val="none"/>
      <w:lvlText w:val=""/>
      <w:lvlJc w:val="left"/>
      <w:pPr>
        <w:tabs>
          <w:tab w:val="num" w:pos="360"/>
        </w:tabs>
        <w:ind w:left="360" w:hanging="360"/>
      </w:pPr>
    </w:lvl>
    <w:lvl w:ilvl="4" w:tplc="7776502A">
      <w:numFmt w:val="none"/>
      <w:lvlText w:val=""/>
      <w:lvlJc w:val="left"/>
      <w:pPr>
        <w:tabs>
          <w:tab w:val="num" w:pos="360"/>
        </w:tabs>
        <w:ind w:left="360" w:hanging="360"/>
      </w:pPr>
    </w:lvl>
    <w:lvl w:ilvl="5" w:tplc="EAC07F40">
      <w:numFmt w:val="none"/>
      <w:lvlText w:val=""/>
      <w:lvlJc w:val="left"/>
      <w:pPr>
        <w:tabs>
          <w:tab w:val="num" w:pos="360"/>
        </w:tabs>
        <w:ind w:left="360" w:hanging="360"/>
      </w:pPr>
    </w:lvl>
    <w:lvl w:ilvl="6" w:tplc="4F5E1770">
      <w:numFmt w:val="none"/>
      <w:lvlText w:val=""/>
      <w:lvlJc w:val="left"/>
      <w:pPr>
        <w:tabs>
          <w:tab w:val="num" w:pos="360"/>
        </w:tabs>
        <w:ind w:left="360" w:hanging="360"/>
      </w:pPr>
    </w:lvl>
    <w:lvl w:ilvl="7" w:tplc="8132C4A6">
      <w:numFmt w:val="none"/>
      <w:lvlText w:val=""/>
      <w:lvlJc w:val="left"/>
      <w:pPr>
        <w:tabs>
          <w:tab w:val="num" w:pos="360"/>
        </w:tabs>
        <w:ind w:left="360" w:hanging="360"/>
      </w:pPr>
    </w:lvl>
    <w:lvl w:ilvl="8" w:tplc="AD1A3950">
      <w:numFmt w:val="none"/>
      <w:lvlText w:val=""/>
      <w:lvlJc w:val="left"/>
      <w:pPr>
        <w:tabs>
          <w:tab w:val="num" w:pos="360"/>
        </w:tabs>
        <w:ind w:left="360" w:hanging="360"/>
      </w:pPr>
    </w:lvl>
  </w:abstractNum>
  <w:abstractNum w:abstractNumId="10">
    <w:nsid w:val="34F42C57"/>
    <w:multiLevelType w:val="singleLevel"/>
    <w:tmpl w:val="9106F8D8"/>
    <w:name w:val="Bullet 11"/>
    <w:lvl w:ilvl="0">
      <w:numFmt w:val="bullet"/>
      <w:lvlText w:val=""/>
      <w:lvlJc w:val="left"/>
      <w:pPr>
        <w:ind w:left="0" w:firstLine="0"/>
      </w:pPr>
      <w:rPr>
        <w:rFonts w:ascii="Wingdings" w:hAnsi="Wingdings" w:cs="Wingdings"/>
      </w:rPr>
    </w:lvl>
  </w:abstractNum>
  <w:abstractNum w:abstractNumId="11">
    <w:nsid w:val="363A1EFC"/>
    <w:multiLevelType w:val="hybridMultilevel"/>
    <w:tmpl w:val="BBE012C6"/>
    <w:name w:val="Numbered list 6"/>
    <w:lvl w:ilvl="0" w:tplc="A5F2A692">
      <w:numFmt w:val="none"/>
      <w:lvlText w:val=""/>
      <w:lvlJc w:val="left"/>
      <w:pPr>
        <w:ind w:left="0" w:firstLine="0"/>
      </w:pPr>
    </w:lvl>
    <w:lvl w:ilvl="1" w:tplc="AF8AB4C0">
      <w:numFmt w:val="none"/>
      <w:lvlText w:val=""/>
      <w:lvlJc w:val="left"/>
      <w:pPr>
        <w:ind w:left="0" w:firstLine="0"/>
      </w:pPr>
    </w:lvl>
    <w:lvl w:ilvl="2" w:tplc="9F2E56B8">
      <w:numFmt w:val="none"/>
      <w:lvlText w:val=""/>
      <w:lvlJc w:val="left"/>
      <w:pPr>
        <w:ind w:left="0" w:firstLine="0"/>
      </w:pPr>
    </w:lvl>
    <w:lvl w:ilvl="3" w:tplc="51BC2018">
      <w:numFmt w:val="none"/>
      <w:lvlText w:val=""/>
      <w:lvlJc w:val="left"/>
      <w:pPr>
        <w:ind w:left="0" w:firstLine="0"/>
      </w:pPr>
    </w:lvl>
    <w:lvl w:ilvl="4" w:tplc="9C6A1D56">
      <w:numFmt w:val="none"/>
      <w:lvlText w:val=""/>
      <w:lvlJc w:val="left"/>
      <w:pPr>
        <w:ind w:left="0" w:firstLine="0"/>
      </w:pPr>
    </w:lvl>
    <w:lvl w:ilvl="5" w:tplc="B2503D0A">
      <w:numFmt w:val="none"/>
      <w:lvlText w:val=""/>
      <w:lvlJc w:val="left"/>
      <w:pPr>
        <w:ind w:left="0" w:firstLine="0"/>
      </w:pPr>
    </w:lvl>
    <w:lvl w:ilvl="6" w:tplc="19EE2E76">
      <w:numFmt w:val="none"/>
      <w:lvlText w:val=""/>
      <w:lvlJc w:val="left"/>
      <w:pPr>
        <w:ind w:left="0" w:firstLine="0"/>
      </w:pPr>
    </w:lvl>
    <w:lvl w:ilvl="7" w:tplc="BEBE028C">
      <w:numFmt w:val="none"/>
      <w:lvlText w:val=""/>
      <w:lvlJc w:val="left"/>
      <w:pPr>
        <w:ind w:left="0" w:firstLine="0"/>
      </w:pPr>
    </w:lvl>
    <w:lvl w:ilvl="8" w:tplc="011ABBC2">
      <w:numFmt w:val="none"/>
      <w:lvlText w:val=""/>
      <w:lvlJc w:val="left"/>
      <w:pPr>
        <w:ind w:left="0" w:firstLine="0"/>
      </w:pPr>
    </w:lvl>
  </w:abstractNum>
  <w:abstractNum w:abstractNumId="12">
    <w:nsid w:val="3A5D3D92"/>
    <w:multiLevelType w:val="hybridMultilevel"/>
    <w:tmpl w:val="BB58D980"/>
    <w:name w:val="Numbered list 2"/>
    <w:lvl w:ilvl="0" w:tplc="BD48207A">
      <w:start w:val="1"/>
      <w:numFmt w:val="decimal"/>
      <w:lvlText w:val="%1."/>
      <w:lvlJc w:val="left"/>
      <w:pPr>
        <w:ind w:left="360" w:firstLine="0"/>
      </w:pPr>
    </w:lvl>
    <w:lvl w:ilvl="1" w:tplc="2A4E5AD6">
      <w:start w:val="1"/>
      <w:numFmt w:val="lowerLetter"/>
      <w:lvlText w:val="%2."/>
      <w:lvlJc w:val="left"/>
      <w:pPr>
        <w:ind w:left="1080" w:firstLine="0"/>
      </w:pPr>
    </w:lvl>
    <w:lvl w:ilvl="2" w:tplc="3C388ACC">
      <w:start w:val="1"/>
      <w:numFmt w:val="lowerRoman"/>
      <w:lvlText w:val="%3."/>
      <w:lvlJc w:val="left"/>
      <w:pPr>
        <w:ind w:left="1980" w:firstLine="0"/>
      </w:pPr>
    </w:lvl>
    <w:lvl w:ilvl="3" w:tplc="3FA89D28">
      <w:start w:val="1"/>
      <w:numFmt w:val="decimal"/>
      <w:lvlText w:val="%4."/>
      <w:lvlJc w:val="left"/>
      <w:pPr>
        <w:ind w:left="2520" w:firstLine="0"/>
      </w:pPr>
    </w:lvl>
    <w:lvl w:ilvl="4" w:tplc="B6069D74">
      <w:start w:val="1"/>
      <w:numFmt w:val="lowerLetter"/>
      <w:lvlText w:val="%5."/>
      <w:lvlJc w:val="left"/>
      <w:pPr>
        <w:ind w:left="3240" w:firstLine="0"/>
      </w:pPr>
    </w:lvl>
    <w:lvl w:ilvl="5" w:tplc="D4904ED0">
      <w:start w:val="1"/>
      <w:numFmt w:val="lowerRoman"/>
      <w:lvlText w:val="%6."/>
      <w:lvlJc w:val="left"/>
      <w:pPr>
        <w:ind w:left="4140" w:firstLine="0"/>
      </w:pPr>
    </w:lvl>
    <w:lvl w:ilvl="6" w:tplc="1A56AACE">
      <w:start w:val="1"/>
      <w:numFmt w:val="decimal"/>
      <w:lvlText w:val="%7."/>
      <w:lvlJc w:val="left"/>
      <w:pPr>
        <w:ind w:left="4680" w:firstLine="0"/>
      </w:pPr>
    </w:lvl>
    <w:lvl w:ilvl="7" w:tplc="20862DDA">
      <w:start w:val="1"/>
      <w:numFmt w:val="lowerLetter"/>
      <w:lvlText w:val="%8."/>
      <w:lvlJc w:val="left"/>
      <w:pPr>
        <w:ind w:left="5400" w:firstLine="0"/>
      </w:pPr>
    </w:lvl>
    <w:lvl w:ilvl="8" w:tplc="8D14D474">
      <w:start w:val="1"/>
      <w:numFmt w:val="lowerRoman"/>
      <w:lvlText w:val="%9."/>
      <w:lvlJc w:val="left"/>
      <w:pPr>
        <w:ind w:left="6300" w:firstLine="0"/>
      </w:pPr>
    </w:lvl>
  </w:abstractNum>
  <w:abstractNum w:abstractNumId="13">
    <w:nsid w:val="3EFF02FC"/>
    <w:multiLevelType w:val="singleLevel"/>
    <w:tmpl w:val="62DAB020"/>
    <w:name w:val="Bullet 13"/>
    <w:lvl w:ilvl="0">
      <w:start w:val="1"/>
      <w:numFmt w:val="lowerRoman"/>
      <w:lvlText w:val="%1"/>
      <w:lvlJc w:val="left"/>
      <w:pPr>
        <w:ind w:left="0" w:firstLine="0"/>
      </w:pPr>
    </w:lvl>
  </w:abstractNum>
  <w:abstractNum w:abstractNumId="14">
    <w:nsid w:val="47234EC2"/>
    <w:multiLevelType w:val="hybridMultilevel"/>
    <w:tmpl w:val="4672DEE2"/>
    <w:name w:val="Numbered list 4"/>
    <w:lvl w:ilvl="0" w:tplc="273C701E">
      <w:start w:val="1"/>
      <w:numFmt w:val="decimal"/>
      <w:lvlText w:val="%1."/>
      <w:lvlJc w:val="left"/>
      <w:pPr>
        <w:ind w:left="360" w:firstLine="0"/>
      </w:pPr>
    </w:lvl>
    <w:lvl w:ilvl="1" w:tplc="CD5CD264">
      <w:start w:val="1"/>
      <w:numFmt w:val="lowerLetter"/>
      <w:lvlText w:val="%2."/>
      <w:lvlJc w:val="left"/>
      <w:pPr>
        <w:ind w:left="1080" w:firstLine="0"/>
      </w:pPr>
    </w:lvl>
    <w:lvl w:ilvl="2" w:tplc="E5942494">
      <w:start w:val="1"/>
      <w:numFmt w:val="lowerRoman"/>
      <w:lvlText w:val="%3."/>
      <w:lvlJc w:val="left"/>
      <w:pPr>
        <w:ind w:left="1980" w:firstLine="0"/>
      </w:pPr>
    </w:lvl>
    <w:lvl w:ilvl="3" w:tplc="A4AAB0E8">
      <w:start w:val="1"/>
      <w:numFmt w:val="decimal"/>
      <w:lvlText w:val="%4."/>
      <w:lvlJc w:val="left"/>
      <w:pPr>
        <w:ind w:left="2520" w:firstLine="0"/>
      </w:pPr>
    </w:lvl>
    <w:lvl w:ilvl="4" w:tplc="4E50B324">
      <w:start w:val="1"/>
      <w:numFmt w:val="lowerLetter"/>
      <w:lvlText w:val="%5."/>
      <w:lvlJc w:val="left"/>
      <w:pPr>
        <w:ind w:left="3240" w:firstLine="0"/>
      </w:pPr>
    </w:lvl>
    <w:lvl w:ilvl="5" w:tplc="FF3060AA">
      <w:start w:val="1"/>
      <w:numFmt w:val="lowerRoman"/>
      <w:lvlText w:val="%6."/>
      <w:lvlJc w:val="left"/>
      <w:pPr>
        <w:ind w:left="4140" w:firstLine="0"/>
      </w:pPr>
    </w:lvl>
    <w:lvl w:ilvl="6" w:tplc="EC005550">
      <w:start w:val="1"/>
      <w:numFmt w:val="decimal"/>
      <w:lvlText w:val="%7."/>
      <w:lvlJc w:val="left"/>
      <w:pPr>
        <w:ind w:left="4680" w:firstLine="0"/>
      </w:pPr>
    </w:lvl>
    <w:lvl w:ilvl="7" w:tplc="60483588">
      <w:start w:val="1"/>
      <w:numFmt w:val="lowerLetter"/>
      <w:lvlText w:val="%8."/>
      <w:lvlJc w:val="left"/>
      <w:pPr>
        <w:ind w:left="5400" w:firstLine="0"/>
      </w:pPr>
    </w:lvl>
    <w:lvl w:ilvl="8" w:tplc="179411BA">
      <w:start w:val="1"/>
      <w:numFmt w:val="lowerRoman"/>
      <w:lvlText w:val="%9."/>
      <w:lvlJc w:val="left"/>
      <w:pPr>
        <w:ind w:left="6300" w:firstLine="0"/>
      </w:pPr>
    </w:lvl>
  </w:abstractNum>
  <w:abstractNum w:abstractNumId="15">
    <w:nsid w:val="492D7CA9"/>
    <w:multiLevelType w:val="singleLevel"/>
    <w:tmpl w:val="80E66B38"/>
    <w:name w:val="Bullet 9"/>
    <w:lvl w:ilvl="0">
      <w:start w:val="1"/>
      <w:numFmt w:val="decimal"/>
      <w:lvlText w:val="%1"/>
      <w:lvlJc w:val="left"/>
      <w:pPr>
        <w:ind w:left="0" w:firstLine="0"/>
      </w:pPr>
    </w:lvl>
  </w:abstractNum>
  <w:abstractNum w:abstractNumId="16">
    <w:nsid w:val="4E764734"/>
    <w:multiLevelType w:val="singleLevel"/>
    <w:tmpl w:val="97B45C5C"/>
    <w:name w:val="Bullet 22"/>
    <w:lvl w:ilvl="0">
      <w:numFmt w:val="bullet"/>
      <w:lvlText w:val=""/>
      <w:lvlJc w:val="left"/>
      <w:pPr>
        <w:tabs>
          <w:tab w:val="num" w:pos="0"/>
        </w:tabs>
        <w:ind w:left="0" w:firstLine="0"/>
      </w:pPr>
      <w:rPr>
        <w:rFonts w:ascii="Symbol" w:hAnsi="Symbol" w:cs="Symbol"/>
      </w:rPr>
    </w:lvl>
  </w:abstractNum>
  <w:abstractNum w:abstractNumId="17">
    <w:nsid w:val="60143266"/>
    <w:multiLevelType w:val="singleLevel"/>
    <w:tmpl w:val="5DF86DC2"/>
    <w:name w:val="Bullet 10"/>
    <w:lvl w:ilvl="0">
      <w:numFmt w:val="bullet"/>
      <w:lvlText w:val=""/>
      <w:lvlJc w:val="left"/>
      <w:pPr>
        <w:ind w:left="0" w:firstLine="0"/>
      </w:pPr>
      <w:rPr>
        <w:rFonts w:ascii="Symbol" w:hAnsi="Symbol" w:cs="Symbol"/>
      </w:rPr>
    </w:lvl>
  </w:abstractNum>
  <w:abstractNum w:abstractNumId="18">
    <w:nsid w:val="694E1266"/>
    <w:multiLevelType w:val="singleLevel"/>
    <w:tmpl w:val="E764A34C"/>
    <w:name w:val="Bullet 19"/>
    <w:lvl w:ilvl="0">
      <w:start w:val="1"/>
      <w:numFmt w:val="decimal"/>
      <w:lvlText w:val="%1"/>
      <w:lvlJc w:val="left"/>
      <w:pPr>
        <w:tabs>
          <w:tab w:val="num" w:pos="0"/>
        </w:tabs>
        <w:ind w:left="0" w:firstLine="0"/>
      </w:pPr>
    </w:lvl>
  </w:abstractNum>
  <w:abstractNum w:abstractNumId="19">
    <w:nsid w:val="730A1E22"/>
    <w:multiLevelType w:val="singleLevel"/>
    <w:tmpl w:val="706E8488"/>
    <w:name w:val="WW8Num12"/>
    <w:lvl w:ilvl="0">
      <w:numFmt w:val="bullet"/>
      <w:lvlText w:val=""/>
      <w:lvlJc w:val="left"/>
      <w:pPr>
        <w:ind w:left="360" w:firstLine="0"/>
      </w:pPr>
      <w:rPr>
        <w:rFonts w:ascii="Symbol" w:hAnsi="Symbol" w:cs="Symbol"/>
      </w:rPr>
    </w:lvl>
  </w:abstractNum>
  <w:abstractNum w:abstractNumId="20">
    <w:nsid w:val="76EC7ACE"/>
    <w:multiLevelType w:val="singleLevel"/>
    <w:tmpl w:val="2DEAC340"/>
    <w:name w:val="Bullet 17"/>
    <w:lvl w:ilvl="0">
      <w:start w:val="1"/>
      <w:numFmt w:val="lowerRoman"/>
      <w:lvlText w:val="%1"/>
      <w:lvlJc w:val="left"/>
      <w:pPr>
        <w:tabs>
          <w:tab w:val="num" w:pos="0"/>
        </w:tabs>
        <w:ind w:left="0" w:firstLine="0"/>
      </w:pPr>
    </w:lvl>
  </w:abstractNum>
  <w:abstractNum w:abstractNumId="21">
    <w:nsid w:val="7E140AEB"/>
    <w:multiLevelType w:val="singleLevel"/>
    <w:tmpl w:val="2ACE6450"/>
    <w:name w:val="Bullet 18"/>
    <w:lvl w:ilvl="0">
      <w:numFmt w:val="bullet"/>
      <w:lvlText w:val=""/>
      <w:lvlJc w:val="left"/>
      <w:pPr>
        <w:tabs>
          <w:tab w:val="num" w:pos="0"/>
        </w:tabs>
        <w:ind w:left="0" w:firstLine="0"/>
      </w:pPr>
      <w:rPr>
        <w:rFonts w:ascii="Wingdings" w:hAnsi="Wingdings" w:cs="Wingdings"/>
      </w:rPr>
    </w:lvl>
  </w:abstractNum>
  <w:abstractNum w:abstractNumId="22">
    <w:nsid w:val="7EA12CC2"/>
    <w:multiLevelType w:val="hybridMultilevel"/>
    <w:tmpl w:val="9976B2EA"/>
    <w:name w:val="Numbered list 3"/>
    <w:lvl w:ilvl="0" w:tplc="709C7404">
      <w:start w:val="1"/>
      <w:numFmt w:val="decimal"/>
      <w:lvlText w:val="%1."/>
      <w:lvlJc w:val="left"/>
      <w:pPr>
        <w:ind w:left="360" w:firstLine="0"/>
      </w:pPr>
    </w:lvl>
    <w:lvl w:ilvl="1" w:tplc="480EB83E">
      <w:start w:val="1"/>
      <w:numFmt w:val="lowerLetter"/>
      <w:lvlText w:val="%2."/>
      <w:lvlJc w:val="left"/>
      <w:pPr>
        <w:ind w:left="1080" w:firstLine="0"/>
      </w:pPr>
    </w:lvl>
    <w:lvl w:ilvl="2" w:tplc="BB2049A4">
      <w:start w:val="1"/>
      <w:numFmt w:val="lowerRoman"/>
      <w:lvlText w:val="%3."/>
      <w:lvlJc w:val="left"/>
      <w:pPr>
        <w:ind w:left="1980" w:firstLine="0"/>
      </w:pPr>
    </w:lvl>
    <w:lvl w:ilvl="3" w:tplc="7616B08A">
      <w:start w:val="1"/>
      <w:numFmt w:val="decimal"/>
      <w:lvlText w:val="%4."/>
      <w:lvlJc w:val="left"/>
      <w:pPr>
        <w:ind w:left="2520" w:firstLine="0"/>
      </w:pPr>
    </w:lvl>
    <w:lvl w:ilvl="4" w:tplc="17F6793E">
      <w:start w:val="1"/>
      <w:numFmt w:val="lowerLetter"/>
      <w:lvlText w:val="%5."/>
      <w:lvlJc w:val="left"/>
      <w:pPr>
        <w:ind w:left="3240" w:firstLine="0"/>
      </w:pPr>
    </w:lvl>
    <w:lvl w:ilvl="5" w:tplc="E62A73C0">
      <w:start w:val="1"/>
      <w:numFmt w:val="lowerRoman"/>
      <w:lvlText w:val="%6."/>
      <w:lvlJc w:val="left"/>
      <w:pPr>
        <w:ind w:left="4140" w:firstLine="0"/>
      </w:pPr>
    </w:lvl>
    <w:lvl w:ilvl="6" w:tplc="07489778">
      <w:start w:val="1"/>
      <w:numFmt w:val="decimal"/>
      <w:lvlText w:val="%7."/>
      <w:lvlJc w:val="left"/>
      <w:pPr>
        <w:ind w:left="4680" w:firstLine="0"/>
      </w:pPr>
    </w:lvl>
    <w:lvl w:ilvl="7" w:tplc="73E2362E">
      <w:start w:val="1"/>
      <w:numFmt w:val="lowerLetter"/>
      <w:lvlText w:val="%8."/>
      <w:lvlJc w:val="left"/>
      <w:pPr>
        <w:ind w:left="5400" w:firstLine="0"/>
      </w:pPr>
    </w:lvl>
    <w:lvl w:ilvl="8" w:tplc="D534B8F6">
      <w:start w:val="1"/>
      <w:numFmt w:val="lowerRoman"/>
      <w:lvlText w:val="%9."/>
      <w:lvlJc w:val="left"/>
      <w:pPr>
        <w:ind w:left="6300" w:firstLine="0"/>
      </w:pPr>
    </w:lvl>
  </w:abstractNum>
  <w:num w:numId="1">
    <w:abstractNumId w:val="3"/>
  </w:num>
  <w:num w:numId="2">
    <w:abstractNumId w:val="4"/>
  </w:num>
  <w:num w:numId="3">
    <w:abstractNumId w:val="13"/>
  </w:num>
  <w:num w:numId="4">
    <w:abstractNumId w:val="8"/>
  </w:num>
  <w:num w:numId="5">
    <w:abstractNumId w:val="10"/>
  </w:num>
  <w:num w:numId="6">
    <w:abstractNumId w:val="0"/>
  </w:num>
  <w:num w:numId="7">
    <w:abstractNumId w:val="22"/>
  </w:num>
  <w:num w:numId="8">
    <w:abstractNumId w:val="2"/>
  </w:num>
  <w:num w:numId="9">
    <w:abstractNumId w:val="12"/>
  </w:num>
  <w:num w:numId="10">
    <w:abstractNumId w:val="1"/>
  </w:num>
  <w:num w:numId="11">
    <w:abstractNumId w:val="11"/>
  </w:num>
  <w:num w:numId="12">
    <w:abstractNumId w:val="14"/>
  </w:num>
  <w:num w:numId="13">
    <w:abstractNumId w:val="15"/>
  </w:num>
  <w:num w:numId="14">
    <w:abstractNumId w:val="19"/>
  </w:num>
  <w:num w:numId="15">
    <w:abstractNumId w:val="17"/>
  </w:num>
  <w:num w:numId="16">
    <w:abstractNumId w:val="7"/>
  </w:num>
  <w:num w:numId="17">
    <w:abstractNumId w:val="20"/>
  </w:num>
  <w:num w:numId="18">
    <w:abstractNumId w:val="21"/>
  </w:num>
  <w:num w:numId="19">
    <w:abstractNumId w:val="18"/>
  </w:num>
  <w:num w:numId="20">
    <w:abstractNumId w:val="5"/>
  </w:num>
  <w:num w:numId="21">
    <w:abstractNumId w:val="6"/>
  </w:num>
  <w:num w:numId="22">
    <w:abstractNumId w:val="1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rawingGridVerticalSpacing w:val="283"/>
  <w:characterSpacingControl w:val="doNotCompress"/>
  <w:footnotePr>
    <w:footnote w:id="-1"/>
    <w:footnote w:id="0"/>
  </w:footnotePr>
  <w:endnotePr>
    <w:numFmt w:val="decimal"/>
    <w:endnote w:id="-1"/>
    <w:endnote w:id="0"/>
  </w:endnotePr>
  <w:compat>
    <w:doNotUseHTMLParagraphAutoSpacing/>
  </w:compat>
  <w:rsids>
    <w:rsidRoot w:val="00AC7055"/>
    <w:rsid w:val="00067CFC"/>
    <w:rsid w:val="000950D2"/>
    <w:rsid w:val="00172770"/>
    <w:rsid w:val="00210844"/>
    <w:rsid w:val="00270647"/>
    <w:rsid w:val="002F0C22"/>
    <w:rsid w:val="00360ABE"/>
    <w:rsid w:val="003A090B"/>
    <w:rsid w:val="003D6D7D"/>
    <w:rsid w:val="003F7F2D"/>
    <w:rsid w:val="004336B1"/>
    <w:rsid w:val="00471CD6"/>
    <w:rsid w:val="00493FEC"/>
    <w:rsid w:val="004F0330"/>
    <w:rsid w:val="004F10E3"/>
    <w:rsid w:val="00517BD6"/>
    <w:rsid w:val="00653BBB"/>
    <w:rsid w:val="00672563"/>
    <w:rsid w:val="00692EEF"/>
    <w:rsid w:val="00695988"/>
    <w:rsid w:val="006C5375"/>
    <w:rsid w:val="0071751D"/>
    <w:rsid w:val="007C1C98"/>
    <w:rsid w:val="007D69C7"/>
    <w:rsid w:val="00844833"/>
    <w:rsid w:val="008C4D97"/>
    <w:rsid w:val="008F5529"/>
    <w:rsid w:val="009310CF"/>
    <w:rsid w:val="009379E6"/>
    <w:rsid w:val="009D1DA8"/>
    <w:rsid w:val="00A44008"/>
    <w:rsid w:val="00AB1F96"/>
    <w:rsid w:val="00AC7055"/>
    <w:rsid w:val="00AF6C6F"/>
    <w:rsid w:val="00B22ED7"/>
    <w:rsid w:val="00B22F9B"/>
    <w:rsid w:val="00BB422D"/>
    <w:rsid w:val="00C12882"/>
    <w:rsid w:val="00C869C1"/>
    <w:rsid w:val="00CC3F7F"/>
    <w:rsid w:val="00D1119E"/>
    <w:rsid w:val="00D94148"/>
    <w:rsid w:val="00D941F6"/>
    <w:rsid w:val="00E155E1"/>
    <w:rsid w:val="00E46696"/>
    <w:rsid w:val="00E55EE3"/>
    <w:rsid w:val="00F234AD"/>
    <w:rsid w:val="00F70189"/>
    <w:rsid w:val="00FB7EA2"/>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rsid w:val="00AC7055"/>
  </w:style>
  <w:style w:type="paragraph" w:styleId="Heading1">
    <w:name w:val="heading 1"/>
    <w:basedOn w:val="Normal"/>
    <w:next w:val="Normal"/>
    <w:qFormat/>
    <w:rsid w:val="00AC7055"/>
    <w:pPr>
      <w:keepNext/>
      <w:keepLines/>
      <w:spacing w:before="480" w:after="0"/>
      <w:outlineLvl w:val="0"/>
    </w:pPr>
    <w:rPr>
      <w:rFonts w:ascii="Cambria" w:eastAsia="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C7055"/>
    <w:pPr>
      <w:spacing w:after="0" w:line="240" w:lineRule="auto"/>
    </w:pPr>
  </w:style>
  <w:style w:type="paragraph" w:styleId="FootnoteText">
    <w:name w:val="footnote text"/>
    <w:basedOn w:val="Normal"/>
    <w:qFormat/>
    <w:rsid w:val="00AC7055"/>
    <w:pPr>
      <w:spacing w:after="0" w:line="240" w:lineRule="auto"/>
    </w:pPr>
    <w:rPr>
      <w:sz w:val="20"/>
      <w:szCs w:val="20"/>
    </w:rPr>
  </w:style>
  <w:style w:type="paragraph" w:customStyle="1" w:styleId="Default">
    <w:name w:val="Default"/>
    <w:qFormat/>
    <w:rsid w:val="00AC7055"/>
    <w:pPr>
      <w:spacing w:after="0" w:line="240" w:lineRule="auto"/>
    </w:pPr>
    <w:rPr>
      <w:rFonts w:ascii="Arial" w:hAnsi="Arial" w:cs="Arial"/>
      <w:color w:val="000000"/>
      <w:sz w:val="24"/>
      <w:szCs w:val="24"/>
    </w:rPr>
  </w:style>
  <w:style w:type="paragraph" w:styleId="ListParagraph">
    <w:name w:val="List Paragraph"/>
    <w:basedOn w:val="Normal"/>
    <w:qFormat/>
    <w:rsid w:val="00AC7055"/>
    <w:pPr>
      <w:ind w:left="720"/>
      <w:contextualSpacing/>
    </w:pPr>
  </w:style>
  <w:style w:type="paragraph" w:customStyle="1" w:styleId="TableContents">
    <w:name w:val="Table Contents"/>
    <w:basedOn w:val="Normal"/>
    <w:qFormat/>
    <w:rsid w:val="00AC7055"/>
    <w:pPr>
      <w:widowControl w:val="0"/>
      <w:suppressLineNumbers/>
      <w:suppressAutoHyphens/>
      <w:spacing w:after="0" w:line="240" w:lineRule="auto"/>
    </w:pPr>
    <w:rPr>
      <w:rFonts w:ascii="Times New Roman" w:eastAsia="WenQuanYi Micro Hei" w:hAnsi="Times New Roman" w:cs="Lohit Hindi"/>
      <w:kern w:val="1"/>
      <w:sz w:val="24"/>
      <w:szCs w:val="24"/>
      <w:lang w:bidi="hi-IN"/>
    </w:rPr>
  </w:style>
  <w:style w:type="paragraph" w:styleId="BalloonText">
    <w:name w:val="Balloon Text"/>
    <w:basedOn w:val="Normal"/>
    <w:qFormat/>
    <w:rsid w:val="00AC7055"/>
    <w:pPr>
      <w:spacing w:after="0" w:line="240" w:lineRule="auto"/>
    </w:pPr>
    <w:rPr>
      <w:rFonts w:ascii="Tahoma" w:hAnsi="Tahoma" w:cs="Tahoma"/>
      <w:sz w:val="16"/>
      <w:szCs w:val="16"/>
    </w:rPr>
  </w:style>
  <w:style w:type="character" w:customStyle="1" w:styleId="Char">
    <w:name w:val="Текст фусноте Char"/>
    <w:basedOn w:val="DefaultParagraphFont"/>
    <w:rsid w:val="00AC7055"/>
    <w:rPr>
      <w:sz w:val="20"/>
      <w:szCs w:val="20"/>
    </w:rPr>
  </w:style>
  <w:style w:type="character" w:styleId="FootnoteReference">
    <w:name w:val="footnote reference"/>
    <w:basedOn w:val="DefaultParagraphFont"/>
    <w:rsid w:val="00AC7055"/>
    <w:rPr>
      <w:vertAlign w:val="superscript"/>
    </w:rPr>
  </w:style>
  <w:style w:type="character" w:styleId="Emphasis">
    <w:name w:val="Emphasis"/>
    <w:basedOn w:val="DefaultParagraphFont"/>
    <w:rsid w:val="00AC7055"/>
    <w:rPr>
      <w:i/>
      <w:iCs w:val="0"/>
    </w:rPr>
  </w:style>
  <w:style w:type="character" w:customStyle="1" w:styleId="1Char">
    <w:name w:val="Наслов 1 Char"/>
    <w:basedOn w:val="DefaultParagraphFont"/>
    <w:rsid w:val="00AC7055"/>
    <w:rPr>
      <w:rFonts w:ascii="Cambria" w:eastAsia="Cambria" w:hAnsi="Cambria"/>
      <w:b/>
      <w:bCs w:val="0"/>
      <w:color w:val="365F91"/>
      <w:sz w:val="28"/>
      <w:szCs w:val="28"/>
    </w:rPr>
  </w:style>
  <w:style w:type="character" w:styleId="Hyperlink">
    <w:name w:val="Hyperlink"/>
    <w:basedOn w:val="DefaultParagraphFont"/>
    <w:rsid w:val="00AC7055"/>
    <w:rPr>
      <w:color w:val="0000FF"/>
      <w:u w:val="single"/>
    </w:rPr>
  </w:style>
  <w:style w:type="character" w:customStyle="1" w:styleId="Char0">
    <w:name w:val="Текст у балончићу Char"/>
    <w:basedOn w:val="DefaultParagraphFont"/>
    <w:rsid w:val="00AC7055"/>
    <w:rPr>
      <w:rFonts w:ascii="Tahoma" w:hAnsi="Tahoma" w:cs="Tahoma"/>
      <w:sz w:val="16"/>
      <w:szCs w:val="16"/>
    </w:rPr>
  </w:style>
  <w:style w:type="character" w:customStyle="1" w:styleId="FootnoteCharacters">
    <w:name w:val="Footnote Characters"/>
    <w:basedOn w:val="DefaultParagraphFont"/>
    <w:rsid w:val="00AC7055"/>
    <w:rPr>
      <w:vertAlign w:val="superscript"/>
    </w:rPr>
  </w:style>
  <w:style w:type="character" w:customStyle="1" w:styleId="Absatz-Standardschriftart">
    <w:name w:val="Absatz-Standardschriftart"/>
    <w:basedOn w:val="DefaultParagraphFont"/>
    <w:rsid w:val="00AC7055"/>
  </w:style>
  <w:style w:type="character" w:customStyle="1" w:styleId="WW-FootnoteCharacters">
    <w:name w:val="WW-Footnote Characters"/>
    <w:basedOn w:val="DefaultParagraphFont"/>
    <w:rsid w:val="00AC7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Normal" w:default="1">
    <w:name w:val="Normal"/>
    <w:qFormat/>
  </w:style>
  <w:style w:type="paragraph" w:styleId="Heading1">
    <w:name w:val="heading 1"/>
    <w:qFormat/>
    <w:basedOn w:val="Normal"/>
    <w:next w:val="Normal"/>
    <w:pPr>
      <w:spacing w:before="480" w:after="0"/>
      <w:keepNext/>
      <w:outlineLvl w:val="0"/>
      <w:keepLines/>
    </w:pPr>
    <w:rPr>
      <w:rFonts w:ascii="Cambria" w:hAnsi="Cambria" w:eastAsia="Cambria"/>
      <w:b/>
      <w:bCs/>
      <w:color w:val="365f91"/>
      <w:sz w:val="28"/>
      <w:szCs w:val="28"/>
    </w:rPr>
  </w:style>
  <w:style w:type="paragraph" w:styleId="NoSpacing">
    <w:name w:val="No Spacing"/>
    <w:qFormat/>
    <w:pPr>
      <w:spacing w:after="0" w:line="240" w:lineRule="auto"/>
    </w:pPr>
  </w:style>
  <w:style w:type="paragraph" w:styleId="FootnoteText">
    <w:name w:val="Footnote Text"/>
    <w:qFormat/>
    <w:basedOn w:val="Normal"/>
    <w:pPr>
      <w:spacing w:after="0" w:line="240" w:lineRule="auto"/>
    </w:pPr>
    <w:rPr>
      <w:sz w:val="20"/>
      <w:szCs w:val="20"/>
    </w:rPr>
  </w:style>
  <w:style w:type="paragraph" w:styleId="Default" w:customStyle="1">
    <w:name w:val="Default"/>
    <w:qFormat/>
    <w:pPr>
      <w:spacing w:after="0" w:line="240" w:lineRule="auto"/>
    </w:pPr>
    <w:rPr>
      <w:rFonts w:ascii="Arial" w:hAnsi="Arial" w:cs="Arial"/>
      <w:color w:val="000000"/>
      <w:sz w:val="24"/>
      <w:szCs w:val="24"/>
    </w:rPr>
  </w:style>
  <w:style w:type="paragraph" w:styleId="ListParagraph">
    <w:name w:val="List Paragraph"/>
    <w:qFormat/>
    <w:basedOn w:val="Normal"/>
    <w:pPr>
      <w:ind w:left="720"/>
      <w:contextualSpacing/>
    </w:pPr>
  </w:style>
  <w:style w:type="paragraph" w:styleId="TableContents" w:customStyle="1">
    <w:name w:val="Table Contents"/>
    <w:qFormat/>
    <w:basedOn w:val="Normal"/>
    <w:pPr>
      <w:spacing w:after="0" w:line="240" w:lineRule="auto"/>
      <w:suppressAutoHyphens/>
      <w:suppressLineNumbers/>
      <w:widowControl w:val="0"/>
    </w:pPr>
    <w:rPr>
      <w:rFonts w:ascii="Times New Roman" w:hAnsi="Times New Roman" w:eastAsia="WenQuanYi Micro Hei" w:cs="Lohit Hindi"/>
      <w:kern w:val="1"/>
      <w:sz w:val="24"/>
      <w:szCs w:val="24"/>
      <w:lang w:bidi="hi-in"/>
    </w:rPr>
  </w:style>
  <w:style w:type="paragraph" w:styleId="BalloonText">
    <w:name w:val="Balloon Text"/>
    <w:qFormat/>
    <w:basedOn w:val="Normal"/>
    <w:pPr>
      <w:spacing w:after="0" w:line="240" w:lineRule="auto"/>
    </w:pPr>
    <w:rPr>
      <w:rFonts w:ascii="Tahoma" w:hAnsi="Tahoma" w:cs="Tahoma"/>
      <w:sz w:val="16"/>
      <w:szCs w:val="16"/>
    </w:rPr>
  </w:style>
  <w:style w:type="character" w:styleId="DefaultParagraphFont" w:default="1">
    <w:name w:val="Default Paragraph Font"/>
  </w:style>
  <w:style w:type="character" w:styleId="Char" w:customStyle="1">
    <w:name w:val="Текст фусноте Char"/>
    <w:basedOn w:val="DefaultParagraphFont"/>
    <w:rPr>
      <w:sz w:val="20"/>
      <w:szCs w:val="20"/>
    </w:rPr>
  </w:style>
  <w:style w:type="character" w:styleId="FootnoteReference">
    <w:name w:val="Footnote Reference"/>
    <w:basedOn w:val="DefaultParagraphFont"/>
    <w:rPr>
      <w:vertAlign w:val="superscript"/>
    </w:rPr>
  </w:style>
  <w:style w:type="character" w:styleId="Emphasis">
    <w:name w:val="Emphasis"/>
    <w:basedOn w:val="DefaultParagraphFont"/>
    <w:rPr>
      <w:i/>
      <w:iCs w:val="0"/>
    </w:rPr>
  </w:style>
  <w:style w:type="character" w:styleId="1Char" w:customStyle="1">
    <w:name w:val="Наслов 1 Char"/>
    <w:basedOn w:val="DefaultParagraphFont"/>
    <w:rPr>
      <w:rFonts w:ascii="Cambria" w:hAnsi="Cambria" w:eastAsia="Cambria"/>
      <w:b/>
      <w:bCs w:val="0"/>
      <w:color w:val="365f91"/>
      <w:sz w:val="28"/>
      <w:szCs w:val="28"/>
    </w:rPr>
  </w:style>
  <w:style w:type="character" w:styleId="Hyperlink">
    <w:name w:val="Hyperlink"/>
    <w:basedOn w:val="DefaultParagraphFont"/>
    <w:rPr>
      <w:color w:val="0000ff"/>
      <w:u w:color="auto" w:val="single"/>
    </w:rPr>
  </w:style>
  <w:style w:type="character" w:styleId="Char" w:customStyle="1">
    <w:name w:val="Текст у балончићу Char"/>
    <w:basedOn w:val="DefaultParagraphFont"/>
    <w:rPr>
      <w:rFonts w:ascii="Tahoma" w:hAnsi="Tahoma" w:cs="Tahoma"/>
      <w:sz w:val="16"/>
      <w:szCs w:val="16"/>
    </w:rPr>
  </w:style>
  <w:style w:type="character" w:styleId="FootnoteCharacters" w:customStyle="1">
    <w:name w:val="Footnote Characters"/>
    <w:basedOn w:val="DefaultParagraphFont"/>
    <w:rPr>
      <w:vertAlign w:val="superscript"/>
    </w:rPr>
  </w:style>
  <w:style w:type="character" w:styleId="Absatz-Standardschriftart" w:customStyle="1">
    <w:name w:val="Absatz-Standardschriftart"/>
    <w:basedOn w:val="DefaultParagraphFont"/>
  </w:style>
  <w:style w:type="character" w:styleId="WW-FootnoteCharacters" w:customStyle="1">
    <w:name w:val="WW-Footnote Characters"/>
    <w:basedOn w:val="DefaultParagraphFont"/>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pravde.gov.rs/tekst/2986/pregovori-sa-eu.php" TargetMode="External"/><Relationship Id="rId2" Type="http://schemas.openxmlformats.org/officeDocument/2006/relationships/hyperlink" Target="http://ec.europa.eu/governance/governance_eu/white_pap" TargetMode="External"/><Relationship Id="rId1" Type="http://schemas.openxmlformats.org/officeDocument/2006/relationships/hyperlink" Target="http://ec.europa.eu/governance/governance_eu/white_pap" TargetMode="External"/><Relationship Id="rId6" Type="http://schemas.openxmlformats.org/officeDocument/2006/relationships/hyperlink" Target="http://www.lafnis.rs/dokumenta/" TargetMode="External"/><Relationship Id="rId5" Type="http://schemas.openxmlformats.org/officeDocument/2006/relationships/hyperlink" Target="http://www.ni.rs/institucije/organizacije/laf/" TargetMode="External"/><Relationship Id="rId4" Type="http://schemas.openxmlformats.org/officeDocument/2006/relationships/hyperlink" Target="http://www.ombudsmanapv.org/riv/index.php/vesti/ostale-vesti/845-eticki-kodeks-ponasanja?lang=sr-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47</Pages>
  <Words>14595</Words>
  <Characters>83198</Characters>
  <Application>Microsoft Office Word</Application>
  <DocSecurity>0</DocSecurity>
  <Lines>693</Lines>
  <Paragraphs>195</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Admin</cp:lastModifiedBy>
  <cp:revision>19</cp:revision>
  <cp:lastPrinted>2018-03-05T07:37:00Z</cp:lastPrinted>
  <dcterms:created xsi:type="dcterms:W3CDTF">2017-06-20T08:10:00Z</dcterms:created>
  <dcterms:modified xsi:type="dcterms:W3CDTF">2018-03-05T07:46:00Z</dcterms:modified>
</cp:coreProperties>
</file>